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8C" w:rsidRDefault="00AB658C" w:rsidP="00F57B62">
      <w:pPr>
        <w:spacing w:after="0" w:line="240" w:lineRule="auto"/>
        <w:ind w:left="0" w:firstLine="0"/>
        <w:jc w:val="center"/>
        <w:rPr>
          <w:b/>
          <w:sz w:val="28"/>
        </w:rPr>
      </w:pPr>
    </w:p>
    <w:p w:rsidR="00F57B62" w:rsidRDefault="00F57B62" w:rsidP="00836FC6">
      <w:pPr>
        <w:spacing w:after="0" w:line="240" w:lineRule="auto"/>
        <w:ind w:left="0" w:firstLine="0"/>
        <w:jc w:val="center"/>
        <w:rPr>
          <w:szCs w:val="24"/>
        </w:rPr>
      </w:pPr>
      <w:r w:rsidRPr="00592C1D">
        <w:rPr>
          <w:szCs w:val="24"/>
        </w:rPr>
        <w:t>Termo de Compromisso previsto n</w:t>
      </w:r>
      <w:r w:rsidRPr="00260F27">
        <w:rPr>
          <w:szCs w:val="24"/>
        </w:rPr>
        <w:t xml:space="preserve">o </w:t>
      </w:r>
      <w:r>
        <w:rPr>
          <w:szCs w:val="24"/>
        </w:rPr>
        <w:t>Art. 6º da Portaria SEGER</w:t>
      </w:r>
      <w:r w:rsidR="00712C17">
        <w:rPr>
          <w:szCs w:val="24"/>
        </w:rPr>
        <w:t xml:space="preserve"> nº 042-R/2020</w:t>
      </w:r>
      <w:r>
        <w:rPr>
          <w:szCs w:val="24"/>
        </w:rPr>
        <w:t xml:space="preserve"> </w:t>
      </w:r>
    </w:p>
    <w:p w:rsidR="00F57B62" w:rsidRDefault="00F57B62" w:rsidP="00836FC6">
      <w:pPr>
        <w:spacing w:after="0" w:line="240" w:lineRule="auto"/>
        <w:ind w:left="0" w:firstLine="0"/>
        <w:jc w:val="center"/>
        <w:rPr>
          <w:szCs w:val="24"/>
        </w:rPr>
      </w:pPr>
    </w:p>
    <w:p w:rsidR="00712C17" w:rsidRDefault="0005668F" w:rsidP="00BE0660">
      <w:pPr>
        <w:tabs>
          <w:tab w:val="left" w:pos="1695"/>
        </w:tabs>
        <w:spacing w:after="0" w:line="240" w:lineRule="auto"/>
        <w:ind w:left="0" w:firstLine="0"/>
        <w:rPr>
          <w:b/>
          <w:sz w:val="22"/>
        </w:rPr>
      </w:pPr>
      <w:r>
        <w:rPr>
          <w:szCs w:val="24"/>
        </w:rPr>
        <w:tab/>
      </w:r>
    </w:p>
    <w:p w:rsidR="00F57B62" w:rsidRPr="00A9147D" w:rsidRDefault="00F57B62" w:rsidP="00F66C1A">
      <w:pPr>
        <w:spacing w:after="0" w:line="240" w:lineRule="auto"/>
        <w:ind w:left="0" w:firstLine="0"/>
        <w:jc w:val="center"/>
        <w:rPr>
          <w:b/>
          <w:sz w:val="22"/>
        </w:rPr>
      </w:pPr>
      <w:r w:rsidRPr="00836FC6">
        <w:rPr>
          <w:b/>
          <w:sz w:val="26"/>
        </w:rPr>
        <w:t>TERMO DE COMPROMISSO</w:t>
      </w:r>
    </w:p>
    <w:p w:rsidR="00F57B62" w:rsidRPr="00A9147D" w:rsidRDefault="00F57B62" w:rsidP="00836FC6">
      <w:pPr>
        <w:spacing w:after="0" w:line="240" w:lineRule="auto"/>
        <w:ind w:left="0" w:firstLine="0"/>
        <w:rPr>
          <w:b/>
          <w:sz w:val="22"/>
        </w:rPr>
      </w:pPr>
    </w:p>
    <w:p w:rsidR="00F57B62" w:rsidRPr="00A9147D" w:rsidRDefault="00F57B62" w:rsidP="00836FC6">
      <w:pPr>
        <w:spacing w:after="0" w:line="240" w:lineRule="auto"/>
        <w:ind w:left="0" w:firstLine="0"/>
        <w:rPr>
          <w:b/>
          <w:sz w:val="22"/>
        </w:rPr>
      </w:pPr>
    </w:p>
    <w:p w:rsidR="00F57B62" w:rsidRPr="00260F27" w:rsidRDefault="00F57B62" w:rsidP="00836FC6">
      <w:pPr>
        <w:spacing w:after="0" w:line="240" w:lineRule="auto"/>
        <w:ind w:left="0"/>
        <w:rPr>
          <w:sz w:val="22"/>
        </w:rPr>
      </w:pPr>
      <w:r w:rsidRPr="00A9147D">
        <w:rPr>
          <w:sz w:val="22"/>
        </w:rPr>
        <w:t xml:space="preserve">O </w:t>
      </w:r>
      <w:r w:rsidRPr="00A9147D">
        <w:rPr>
          <w:b/>
          <w:sz w:val="22"/>
        </w:rPr>
        <w:t>ESTADO DO ESPÍRITO SANTO,</w:t>
      </w:r>
      <w:r w:rsidRPr="00A9147D">
        <w:rPr>
          <w:sz w:val="22"/>
        </w:rPr>
        <w:t xml:space="preserve"> pessoa jurídica de direito público interno, por meio da</w:t>
      </w:r>
      <w:r w:rsidR="00F66C1A">
        <w:rPr>
          <w:sz w:val="22"/>
        </w:rPr>
        <w:t xml:space="preserve"> </w:t>
      </w:r>
      <w:r w:rsidR="00F66C1A" w:rsidRPr="00F66C1A">
        <w:rPr>
          <w:b/>
          <w:sz w:val="22"/>
        </w:rPr>
        <w:t>SECRETARIA DE ESTADO DE AGRICULTURA, ABASTECIMENTO, AQUICULTURA E PESCA - SEAG</w:t>
      </w:r>
      <w:r w:rsidRPr="00A9147D">
        <w:rPr>
          <w:sz w:val="22"/>
        </w:rPr>
        <w:t xml:space="preserve">, neste ato representada </w:t>
      </w:r>
      <w:r>
        <w:rPr>
          <w:sz w:val="22"/>
        </w:rPr>
        <w:t>pelo gestor</w:t>
      </w:r>
      <w:r w:rsidRPr="00A9147D">
        <w:rPr>
          <w:sz w:val="22"/>
        </w:rPr>
        <w:t xml:space="preserve">, </w:t>
      </w:r>
      <w:proofErr w:type="gramStart"/>
      <w:r w:rsidRPr="00A9147D">
        <w:rPr>
          <w:sz w:val="22"/>
        </w:rPr>
        <w:t>Sr.</w:t>
      </w:r>
      <w:proofErr w:type="gramEnd"/>
      <w:r w:rsidRPr="00A9147D">
        <w:rPr>
          <w:sz w:val="22"/>
        </w:rPr>
        <w:t xml:space="preserve"> ________________ </w:t>
      </w:r>
      <w:r w:rsidRPr="00A9147D">
        <w:rPr>
          <w:b/>
          <w:sz w:val="22"/>
        </w:rPr>
        <w:t xml:space="preserve">(nome </w:t>
      </w:r>
      <w:r>
        <w:rPr>
          <w:b/>
          <w:sz w:val="22"/>
        </w:rPr>
        <w:t>da chefia imediata</w:t>
      </w:r>
      <w:r w:rsidRPr="00A9147D">
        <w:rPr>
          <w:b/>
          <w:sz w:val="22"/>
        </w:rPr>
        <w:t>)</w:t>
      </w:r>
      <w:r w:rsidRPr="00A9147D">
        <w:rPr>
          <w:sz w:val="22"/>
        </w:rPr>
        <w:t xml:space="preserve">, e, do outro lado, o servidor público estadual, _________________ </w:t>
      </w:r>
      <w:r w:rsidRPr="00A9147D">
        <w:rPr>
          <w:b/>
          <w:sz w:val="22"/>
        </w:rPr>
        <w:t>(nome do servidor),</w:t>
      </w:r>
      <w:r w:rsidRPr="00A9147D">
        <w:rPr>
          <w:sz w:val="22"/>
        </w:rPr>
        <w:t xml:space="preserve"> ocupante do cargo de ____________ (nome do cargo), número funcional _________, portador do CPF nº ___________, em </w:t>
      </w:r>
      <w:r w:rsidRPr="00260F27">
        <w:rPr>
          <w:sz w:val="22"/>
        </w:rPr>
        <w:t xml:space="preserve">conformidade com os autos do processo nº _________ e com fundamento na Lei Complementar </w:t>
      </w:r>
      <w:r w:rsidR="006D4DD1" w:rsidRPr="00260F27">
        <w:rPr>
          <w:sz w:val="22"/>
        </w:rPr>
        <w:t>n</w:t>
      </w:r>
      <w:r w:rsidRPr="00260F27">
        <w:rPr>
          <w:sz w:val="22"/>
        </w:rPr>
        <w:t>º 874/2017, RESOLVEM firmar o presente TERMO DE COMPROMISSO, que regerá mediante as seguintes cláusulas e condições:</w:t>
      </w:r>
    </w:p>
    <w:p w:rsidR="00F57B62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b/>
          <w:sz w:val="22"/>
        </w:rPr>
      </w:pPr>
      <w:r w:rsidRPr="00260F27">
        <w:rPr>
          <w:b/>
          <w:sz w:val="22"/>
        </w:rPr>
        <w:t>CLÁUSULA PRIMEIRA – DO OBJETO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pStyle w:val="PargrafodaLista"/>
        <w:numPr>
          <w:ilvl w:val="1"/>
          <w:numId w:val="3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O presente instrumento tem como objeto autorizar o servidor ___________ a realizar suas atividades laborais na modalidade teletrabalho, nos termos e condições a seguir estabelecidos.</w:t>
      </w:r>
    </w:p>
    <w:p w:rsidR="00F57B62" w:rsidRPr="00260F27" w:rsidRDefault="00F57B62" w:rsidP="00836FC6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:rsidR="00F57B62" w:rsidRPr="00260F27" w:rsidRDefault="00F57B62" w:rsidP="00836FC6">
      <w:pPr>
        <w:spacing w:after="0" w:line="240" w:lineRule="auto"/>
        <w:rPr>
          <w:b/>
          <w:sz w:val="22"/>
        </w:rPr>
      </w:pPr>
      <w:r w:rsidRPr="00260F27">
        <w:rPr>
          <w:b/>
          <w:sz w:val="22"/>
        </w:rPr>
        <w:t>CLÁUSULA SEGUNDA – DAS OBRIGAÇÕES DAS PARTES</w:t>
      </w:r>
    </w:p>
    <w:p w:rsidR="00F57B62" w:rsidRPr="00260F27" w:rsidRDefault="00F57B62" w:rsidP="00836FC6">
      <w:pPr>
        <w:spacing w:after="0" w:line="240" w:lineRule="auto"/>
        <w:rPr>
          <w:b/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2.1. O servidor em regime de teletrabalho se obriga a: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I – Providenciar e custear as estruturas físicas e tecnológicas necessárias e compatíveis com as atividades a serem desenvolvidas no teletrabalho;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II – Cumprir, no mínimo, as metas de desempenho estabelecidas;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III – Atender às convocações para comparecimento às dependências do órgão ou entidade, no interesse da Administração Pública, desde que seja respeitada a antecedência mínima de 2 (dois) dias úteis;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IV – Manter telefones de contato permanente atualizados e ativos;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V – Consultar diariamente correio eletrônico (e-mail) institucional individual e/ou outro canal de comunicação institucional previamente definido, inclusive via aplicativo multiplataforma de mensagens instantâneas e/ou outro recurso de tecnologia da informação;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VI – Informar à chefia imediata, por meio de mensagens de correio eletrônico institucional individual, sobre a evolução do teletrabalho, como também indicar eventual dificuldade, dúvida ou informação que possa atrasar ou prejudicar o seu andamento;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 xml:space="preserve">VII – Reunir-se com a chefia imediata, mediante prévio aviso, para apresentar resultados parciais e finais, inclusive por meio de videoconferência ou outro meio de </w:t>
      </w:r>
      <w:r w:rsidRPr="00260F27">
        <w:rPr>
          <w:sz w:val="22"/>
        </w:rPr>
        <w:lastRenderedPageBreak/>
        <w:t>tecnologia da informação, proporcionando o acompanhamento da evolução dos trabalhos e fornecimento de demais informações;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VIII - Retirar processos e demais documentos das dependências do órgão ou entidade, quando necessário, somente mediante registro no Sistema Eletrônico de Protocolo (SEP) de forma pessoal, e devolvê-los íntegros ao término do trabalho ou quando solicitado pela chefia imediata ou gestor da unidade;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IX – Observar as normas e os procedimentos relativos à segurança da informação institucional e guardar sigilo a respeito das informações contidas nos processos e documentos que lhe forem atribuídos em regime de teletrabalho, sob pena de responsabilidade, nos termos da legislação em vigor.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§ 1º. O servidor poderá, caso julgue necessário, comparecer ao seu local de trabalho, a fim de sanar dúvidas que, porventura, surjam na execução dos trabalhos.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§2º O comparecimento presencial ao órgão não gera direito a quaisquer benefícios ou indenizações.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§3º A participação do servidor em regime de teletrabalho não modifica a sua lotação ou seu exercício.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§ 4º As atividades executadas pelo servidor em regime de teletrabalho deverão ser cumpridas diretamente por ele, sendo vedada sua realização por terceiros, servidores ou não, sob pena de responsabilização administrativa, civil e criminal.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§ 5º A ocorrência de dificuldades técnicas com o acesso remoto aos sistemas institucionais não configurará justificativa para o não cumprimento das metas, devendo o servidor, sempre que necessário, comparecer na respectiva unidade de lotação e executar suas atividades na forma presencial.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2.2. Compete à chefia imediata: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 xml:space="preserve">I – Estabelecer metas e plano de trabalho; 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 xml:space="preserve">II – Acompanhar o trabalho e a adaptação dos servidores em regime de teletrabalho; 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III – Aferir e monitorar o cumprimento das metas de desempenho estabelecidas;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IV – Responder pelo controle dos resultados obtidos em face das metas fixadas;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V – Atestar a execução das atividades desempenhadas pelo servidor;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VI – Encaminhar relatório ao setor de recursos humanos, informando eventuais descumprimento das metas, a fim de que seja registrado corte de ponto, se for o caso.</w:t>
      </w:r>
    </w:p>
    <w:p w:rsidR="00F57B62" w:rsidRPr="00260F27" w:rsidRDefault="00F57B62" w:rsidP="00836FC6">
      <w:pPr>
        <w:spacing w:after="0" w:line="240" w:lineRule="auto"/>
        <w:rPr>
          <w:b/>
          <w:sz w:val="22"/>
        </w:rPr>
      </w:pPr>
    </w:p>
    <w:p w:rsidR="00864D78" w:rsidRDefault="00864D78" w:rsidP="00836FC6">
      <w:pPr>
        <w:spacing w:after="0" w:line="240" w:lineRule="auto"/>
        <w:rPr>
          <w:b/>
          <w:sz w:val="22"/>
        </w:rPr>
      </w:pPr>
    </w:p>
    <w:p w:rsidR="00F57B62" w:rsidRPr="00260F27" w:rsidRDefault="00F57B62" w:rsidP="00836FC6">
      <w:pPr>
        <w:spacing w:after="0" w:line="240" w:lineRule="auto"/>
        <w:rPr>
          <w:b/>
          <w:sz w:val="22"/>
        </w:rPr>
      </w:pPr>
      <w:r w:rsidRPr="00260F27">
        <w:rPr>
          <w:b/>
          <w:sz w:val="22"/>
        </w:rPr>
        <w:t>CLÁUSULA TERCEIRA – DAS METAS DE DESEMPENHO E DO PRAZO DE CUMPRIMENTO</w:t>
      </w:r>
    </w:p>
    <w:p w:rsidR="00F57B62" w:rsidRPr="00260F27" w:rsidRDefault="00F57B62" w:rsidP="00836FC6">
      <w:pPr>
        <w:spacing w:after="0" w:line="240" w:lineRule="auto"/>
        <w:rPr>
          <w:b/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lastRenderedPageBreak/>
        <w:t>3.1. As metas serão as estabelecidas em plano de trabalho utilizando o Formulário de Acompanhamento de Desempenho de Atividades (Fada).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§ 1º O alcance das metas de desempenho e o cumprimento dos prazos fixados, nos termos previstos, equivalerá ao cumprimento da jornada de trabalho.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 xml:space="preserve">§ 2º Na hipótese de atraso injustificável no cumprimento das metas de desempenho, o servidor não se beneficiará da equivalência de jornada mencionada no § 1º, relativamente aos dias que excederem o prazo inicialmente fixado para o cumprimento das metas, caso em que poderá restar configurada, falta não justificada, </w:t>
      </w:r>
      <w:proofErr w:type="spellStart"/>
      <w:r w:rsidRPr="00260F27">
        <w:rPr>
          <w:sz w:val="22"/>
        </w:rPr>
        <w:t>inassiduidade</w:t>
      </w:r>
      <w:proofErr w:type="spellEnd"/>
      <w:r w:rsidRPr="00260F27">
        <w:rPr>
          <w:sz w:val="22"/>
        </w:rPr>
        <w:t xml:space="preserve"> habitual, abandono de cargo ou impontualidade, nos termos da Lei Complementar Nº 46/94, salvo por motivo devidamente justificado e aceito pelo gestor deste termo de compromisso.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 xml:space="preserve">§ 3º A concretização de volume de trabalho superior às metas de desempenho e/ou o desempenho de atividades </w:t>
      </w:r>
      <w:proofErr w:type="spellStart"/>
      <w:r w:rsidRPr="00260F27">
        <w:rPr>
          <w:sz w:val="22"/>
        </w:rPr>
        <w:t>laborativas</w:t>
      </w:r>
      <w:proofErr w:type="spellEnd"/>
      <w:r w:rsidRPr="00260F27">
        <w:rPr>
          <w:sz w:val="22"/>
        </w:rPr>
        <w:t xml:space="preserve"> em horários e dias diferentes do expediente normal não gerará, para qualquer efeito, contagem de horas excedentes de trabalho.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b/>
          <w:sz w:val="22"/>
        </w:rPr>
      </w:pPr>
      <w:r w:rsidRPr="00260F27">
        <w:rPr>
          <w:b/>
          <w:sz w:val="22"/>
        </w:rPr>
        <w:t>CLÁUSULA QUARTA – DA VIGÊNCIA</w:t>
      </w:r>
    </w:p>
    <w:p w:rsidR="00F57B62" w:rsidRPr="00260F27" w:rsidRDefault="00F57B62" w:rsidP="00836FC6">
      <w:pPr>
        <w:spacing w:after="0" w:line="240" w:lineRule="auto"/>
        <w:rPr>
          <w:b/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4.1. O presente instrumento terá</w:t>
      </w:r>
      <w:r w:rsidR="00C92284">
        <w:rPr>
          <w:sz w:val="22"/>
        </w:rPr>
        <w:t xml:space="preserve"> a mesma </w:t>
      </w:r>
      <w:r w:rsidRPr="00260F27">
        <w:rPr>
          <w:sz w:val="22"/>
        </w:rPr>
        <w:t xml:space="preserve">vigência </w:t>
      </w:r>
      <w:r w:rsidR="00C92284">
        <w:rPr>
          <w:sz w:val="22"/>
        </w:rPr>
        <w:t>do Edital de Seleção e Adesão</w:t>
      </w:r>
      <w:r w:rsidRPr="00260F27">
        <w:rPr>
          <w:sz w:val="22"/>
        </w:rPr>
        <w:t xml:space="preserve">, a contar da sua assinatura, </w:t>
      </w:r>
      <w:r w:rsidR="00C92284">
        <w:rPr>
          <w:sz w:val="22"/>
        </w:rPr>
        <w:t>e não poderá ser prorrogado conforme</w:t>
      </w:r>
      <w:r w:rsidR="00BB7EC6">
        <w:rPr>
          <w:sz w:val="22"/>
        </w:rPr>
        <w:t xml:space="preserve"> preconiza o</w:t>
      </w:r>
      <w:r w:rsidR="00C92284">
        <w:rPr>
          <w:sz w:val="22"/>
        </w:rPr>
        <w:t xml:space="preserve"> item 8.6 do Edital de Seleção e Adesão</w:t>
      </w:r>
      <w:r w:rsidRPr="00260F27">
        <w:rPr>
          <w:sz w:val="22"/>
        </w:rPr>
        <w:t xml:space="preserve">. 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b/>
          <w:sz w:val="22"/>
        </w:rPr>
      </w:pPr>
      <w:r w:rsidRPr="00260F27">
        <w:rPr>
          <w:b/>
          <w:sz w:val="22"/>
        </w:rPr>
        <w:t>CLÁUSULA QUINTA – DA EXTINÇÃO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5.1. O presente termo de compromisso poderá ser extinto, a qualquer tempo, mediante: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I – Solicitação do servidor; ou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II – No interesse da administração, de forma justificada.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Parágrafo único. No caso da desautorização disposta no inciso II, o servidor terá o prazo de 5 (cinco) dias úteis para deixar de exercer as atividades em modalidade teletrabalho, a contar de sua regular ciência, sem prejuízo do cumprimento das metas do mês em curso.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b/>
          <w:sz w:val="22"/>
        </w:rPr>
      </w:pPr>
      <w:r w:rsidRPr="00260F27">
        <w:rPr>
          <w:b/>
          <w:sz w:val="22"/>
        </w:rPr>
        <w:t>CLÁUSULA SEXTA – DO ADITAMENTO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6.1. O presente termo de compromisso poderá ser aditado, por conveniência da Administração, por meio de termo aditivo.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b/>
          <w:sz w:val="22"/>
        </w:rPr>
      </w:pPr>
      <w:r w:rsidRPr="00260F27">
        <w:rPr>
          <w:b/>
          <w:sz w:val="22"/>
        </w:rPr>
        <w:t>CLÁUSULA SÉTIMA – DA PUBLICIDADE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 xml:space="preserve">7.1. O presente termo de compromisso </w:t>
      </w:r>
      <w:r w:rsidR="00C832C3">
        <w:rPr>
          <w:sz w:val="22"/>
        </w:rPr>
        <w:t>estará disponível a quem interessar, resguardada as informações pessoais</w:t>
      </w:r>
      <w:r w:rsidR="00BE0660">
        <w:rPr>
          <w:sz w:val="22"/>
        </w:rPr>
        <w:t xml:space="preserve"> que nele as contenham</w:t>
      </w:r>
      <w:r w:rsidR="00C832C3">
        <w:rPr>
          <w:sz w:val="22"/>
        </w:rPr>
        <w:t>, devendo haver solicitação direta</w:t>
      </w:r>
      <w:r w:rsidR="00BE0660">
        <w:rPr>
          <w:sz w:val="22"/>
        </w:rPr>
        <w:t xml:space="preserve"> encaminhada</w:t>
      </w:r>
      <w:r w:rsidR="00C832C3">
        <w:rPr>
          <w:sz w:val="22"/>
        </w:rPr>
        <w:t xml:space="preserve"> à COLT</w:t>
      </w:r>
      <w:r w:rsidR="00BE0660">
        <w:rPr>
          <w:sz w:val="22"/>
        </w:rPr>
        <w:t xml:space="preserve"> via </w:t>
      </w:r>
      <w:proofErr w:type="spellStart"/>
      <w:r w:rsidR="00BE0660">
        <w:rPr>
          <w:sz w:val="22"/>
        </w:rPr>
        <w:t>E-Docs</w:t>
      </w:r>
      <w:proofErr w:type="spellEnd"/>
      <w:r w:rsidRPr="00260F27">
        <w:rPr>
          <w:sz w:val="22"/>
        </w:rPr>
        <w:t xml:space="preserve">. 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b/>
          <w:sz w:val="22"/>
        </w:rPr>
      </w:pPr>
      <w:r w:rsidRPr="00260F27">
        <w:rPr>
          <w:b/>
          <w:sz w:val="22"/>
        </w:rPr>
        <w:t>CLÁUSULA OITAVA – DO FORO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lastRenderedPageBreak/>
        <w:t>8.1. Fica eleito o foro de Vitória – Comarca da capital do Estado do Espírito Santo, com renúncia expressa a outros, por mais privilegiados que forem, para dirimir dúvidas decorrentes do presente termo de compromisso, que não puderem ser resolvidas administrativamente.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Vitória/ES,</w:t>
      </w:r>
      <w:r w:rsidR="00BE0660">
        <w:rPr>
          <w:sz w:val="22"/>
        </w:rPr>
        <w:t xml:space="preserve"> ______ de _____________ de 2021</w:t>
      </w:r>
      <w:r w:rsidRPr="00260F27">
        <w:rPr>
          <w:sz w:val="22"/>
        </w:rPr>
        <w:t>.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(nome e assinatura da chefia imediata)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(nome órgão/entidade)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(nome e assinatura do servidor)</w:t>
      </w:r>
    </w:p>
    <w:p w:rsidR="00751767" w:rsidRPr="00260F27" w:rsidRDefault="00751767" w:rsidP="00836FC6">
      <w:pPr>
        <w:spacing w:after="0" w:line="240" w:lineRule="auto"/>
        <w:rPr>
          <w:sz w:val="22"/>
        </w:rPr>
      </w:pPr>
      <w:bookmarkStart w:id="0" w:name="_GoBack"/>
      <w:bookmarkEnd w:id="0"/>
      <w:r w:rsidRPr="00260F27">
        <w:rPr>
          <w:sz w:val="22"/>
        </w:rPr>
        <w:t>Servidor</w:t>
      </w:r>
    </w:p>
    <w:p w:rsidR="00163427" w:rsidRDefault="00163427" w:rsidP="00836FC6">
      <w:pPr>
        <w:spacing w:after="0" w:line="240" w:lineRule="auto"/>
        <w:ind w:left="0" w:firstLine="0"/>
      </w:pPr>
    </w:p>
    <w:sectPr w:rsidR="00163427" w:rsidSect="0005668F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2835" w:right="1268" w:bottom="1134" w:left="1701" w:header="993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1C7" w:rsidRDefault="00B031C7">
      <w:pPr>
        <w:spacing w:after="0" w:line="240" w:lineRule="auto"/>
      </w:pPr>
      <w:r>
        <w:separator/>
      </w:r>
    </w:p>
  </w:endnote>
  <w:endnote w:type="continuationSeparator" w:id="0">
    <w:p w:rsidR="00B031C7" w:rsidRDefault="00B03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427" w:rsidRDefault="00163427">
    <w:pPr>
      <w:spacing w:after="160" w:line="259" w:lineRule="auto"/>
      <w:ind w:lef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1801728942"/>
      <w:docPartObj>
        <w:docPartGallery w:val="Page Numbers (Bottom of Page)"/>
        <w:docPartUnique/>
      </w:docPartObj>
    </w:sdtPr>
    <w:sdtEndPr>
      <w:rPr>
        <w:rFonts w:asciiTheme="minorHAnsi" w:hAnsiTheme="minorHAnsi" w:cs="Times New Roman"/>
      </w:rPr>
    </w:sdtEndPr>
    <w:sdtContent>
      <w:p w:rsidR="00163427" w:rsidRDefault="00006561" w:rsidP="00BD1FAE">
        <w:pPr>
          <w:pStyle w:val="Rodap"/>
          <w:jc w:val="right"/>
        </w:pPr>
        <w:r>
          <w:fldChar w:fldCharType="begin"/>
        </w:r>
        <w:r w:rsidR="00BD1FAE">
          <w:instrText>PAGE   \* MERGEFORMAT</w:instrText>
        </w:r>
        <w:r>
          <w:fldChar w:fldCharType="separate"/>
        </w:r>
        <w:r w:rsidR="00BB7EC6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427" w:rsidRDefault="00163427">
    <w:pPr>
      <w:spacing w:after="160" w:line="259" w:lineRule="auto"/>
      <w:ind w:lef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1C7" w:rsidRDefault="00B031C7">
      <w:pPr>
        <w:spacing w:after="0" w:line="240" w:lineRule="auto"/>
      </w:pPr>
      <w:r>
        <w:separator/>
      </w:r>
    </w:p>
  </w:footnote>
  <w:footnote w:type="continuationSeparator" w:id="0">
    <w:p w:rsidR="00B031C7" w:rsidRDefault="00B03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180" w:rsidRPr="00BD2CD3" w:rsidRDefault="00AB658C" w:rsidP="004355C6">
    <w:pPr>
      <w:pStyle w:val="Cabealho"/>
      <w:ind w:left="1701"/>
      <w:jc w:val="center"/>
      <w:rPr>
        <w:b/>
        <w:sz w:val="24"/>
        <w:szCs w:val="32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10160</wp:posOffset>
          </wp:positionV>
          <wp:extent cx="2705100" cy="1019175"/>
          <wp:effectExtent l="0" t="0" r="0" b="9525"/>
          <wp:wrapNone/>
          <wp:docPr id="3" name="Imagem 3" descr="C:\Users\alessandro\Documents\E-Docs\Padronizção Atos\logo_seag colorida(horizontal dir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alessandro\Documents\E-Docs\Padronizção Atos\logo_seag colorida(horizontal dir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72180" w:rsidRPr="003D63CA" w:rsidRDefault="00A72180" w:rsidP="00A72180">
    <w:pPr>
      <w:pStyle w:val="Cabealho"/>
      <w:spacing w:after="60"/>
      <w:ind w:left="1560"/>
      <w:rPr>
        <w:rFonts w:ascii="Arial Narrow" w:hAnsi="Arial Narrow"/>
        <w:b/>
        <w:iCs/>
        <w:sz w:val="2"/>
        <w:szCs w:val="26"/>
      </w:rPr>
    </w:pPr>
  </w:p>
  <w:p w:rsidR="00A72180" w:rsidRDefault="00A7218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B3134"/>
    <w:multiLevelType w:val="multilevel"/>
    <w:tmpl w:val="F6BE694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9CD3367"/>
    <w:multiLevelType w:val="hybridMultilevel"/>
    <w:tmpl w:val="7556047E"/>
    <w:lvl w:ilvl="0" w:tplc="9790E8A6">
      <w:start w:val="7"/>
      <w:numFmt w:val="decimal"/>
      <w:lvlText w:val="%1."/>
      <w:lvlJc w:val="left"/>
      <w:pPr>
        <w:ind w:left="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86D1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927B6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7A43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6EA6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725E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F62E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8072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2812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EB82CBF"/>
    <w:multiLevelType w:val="hybridMultilevel"/>
    <w:tmpl w:val="C8D42652"/>
    <w:lvl w:ilvl="0" w:tplc="70248C8A">
      <w:start w:val="1"/>
      <w:numFmt w:val="bullet"/>
      <w:lvlText w:val="●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AC3D50">
      <w:start w:val="1"/>
      <w:numFmt w:val="bullet"/>
      <w:lvlText w:val="o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0C5596">
      <w:start w:val="1"/>
      <w:numFmt w:val="bullet"/>
      <w:lvlText w:val="▪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5C9AF2">
      <w:start w:val="1"/>
      <w:numFmt w:val="bullet"/>
      <w:lvlText w:val="•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B85248">
      <w:start w:val="1"/>
      <w:numFmt w:val="bullet"/>
      <w:lvlText w:val="o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04D0B6">
      <w:start w:val="1"/>
      <w:numFmt w:val="bullet"/>
      <w:lvlText w:val="▪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923D56">
      <w:start w:val="1"/>
      <w:numFmt w:val="bullet"/>
      <w:lvlText w:val="•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D8BACC">
      <w:start w:val="1"/>
      <w:numFmt w:val="bullet"/>
      <w:lvlText w:val="o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0843E8">
      <w:start w:val="1"/>
      <w:numFmt w:val="bullet"/>
      <w:lvlText w:val="▪"/>
      <w:lvlJc w:val="left"/>
      <w:pPr>
        <w:ind w:left="7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63427"/>
    <w:rsid w:val="000060D3"/>
    <w:rsid w:val="00006561"/>
    <w:rsid w:val="00020D65"/>
    <w:rsid w:val="0005668F"/>
    <w:rsid w:val="00112A26"/>
    <w:rsid w:val="00112E9D"/>
    <w:rsid w:val="001255E1"/>
    <w:rsid w:val="001311A5"/>
    <w:rsid w:val="00163427"/>
    <w:rsid w:val="001834B6"/>
    <w:rsid w:val="001A0E5E"/>
    <w:rsid w:val="001A745B"/>
    <w:rsid w:val="001D1220"/>
    <w:rsid w:val="001E2991"/>
    <w:rsid w:val="001F31B0"/>
    <w:rsid w:val="00211C79"/>
    <w:rsid w:val="00232089"/>
    <w:rsid w:val="00243CF4"/>
    <w:rsid w:val="00252D84"/>
    <w:rsid w:val="002A0E40"/>
    <w:rsid w:val="002B4A36"/>
    <w:rsid w:val="002C3FE3"/>
    <w:rsid w:val="002E6008"/>
    <w:rsid w:val="002E6C91"/>
    <w:rsid w:val="002F0C40"/>
    <w:rsid w:val="002F77F1"/>
    <w:rsid w:val="00367370"/>
    <w:rsid w:val="003A452F"/>
    <w:rsid w:val="003E6955"/>
    <w:rsid w:val="003E7622"/>
    <w:rsid w:val="003F3E0A"/>
    <w:rsid w:val="004008DB"/>
    <w:rsid w:val="004355C6"/>
    <w:rsid w:val="00436C41"/>
    <w:rsid w:val="00451429"/>
    <w:rsid w:val="0047019F"/>
    <w:rsid w:val="004A68F9"/>
    <w:rsid w:val="004B39B3"/>
    <w:rsid w:val="004B568D"/>
    <w:rsid w:val="004B7AED"/>
    <w:rsid w:val="004F4F27"/>
    <w:rsid w:val="00513E7F"/>
    <w:rsid w:val="00520362"/>
    <w:rsid w:val="00563721"/>
    <w:rsid w:val="00575140"/>
    <w:rsid w:val="00575A60"/>
    <w:rsid w:val="005D1C84"/>
    <w:rsid w:val="005E4F41"/>
    <w:rsid w:val="00607E84"/>
    <w:rsid w:val="00611500"/>
    <w:rsid w:val="0062445C"/>
    <w:rsid w:val="00633AF1"/>
    <w:rsid w:val="00697759"/>
    <w:rsid w:val="006D4DD1"/>
    <w:rsid w:val="006E6CB1"/>
    <w:rsid w:val="006F3617"/>
    <w:rsid w:val="00712C17"/>
    <w:rsid w:val="00715138"/>
    <w:rsid w:val="007511C9"/>
    <w:rsid w:val="00751767"/>
    <w:rsid w:val="00790461"/>
    <w:rsid w:val="007A2D32"/>
    <w:rsid w:val="007C3CC1"/>
    <w:rsid w:val="007E2D90"/>
    <w:rsid w:val="007F1B7D"/>
    <w:rsid w:val="00805B39"/>
    <w:rsid w:val="0081246A"/>
    <w:rsid w:val="00815537"/>
    <w:rsid w:val="008206D1"/>
    <w:rsid w:val="00825179"/>
    <w:rsid w:val="008253FC"/>
    <w:rsid w:val="00836FC6"/>
    <w:rsid w:val="00864D78"/>
    <w:rsid w:val="00876C98"/>
    <w:rsid w:val="008A6A64"/>
    <w:rsid w:val="008D18A3"/>
    <w:rsid w:val="008D1DC0"/>
    <w:rsid w:val="00910097"/>
    <w:rsid w:val="009111DD"/>
    <w:rsid w:val="009454CD"/>
    <w:rsid w:val="00957AF1"/>
    <w:rsid w:val="0096665C"/>
    <w:rsid w:val="00966CB2"/>
    <w:rsid w:val="00981192"/>
    <w:rsid w:val="00991458"/>
    <w:rsid w:val="00992041"/>
    <w:rsid w:val="009A0F4F"/>
    <w:rsid w:val="009A1F52"/>
    <w:rsid w:val="009A4D9A"/>
    <w:rsid w:val="009B7906"/>
    <w:rsid w:val="009F1109"/>
    <w:rsid w:val="00A23F2A"/>
    <w:rsid w:val="00A43F68"/>
    <w:rsid w:val="00A67BE7"/>
    <w:rsid w:val="00A72180"/>
    <w:rsid w:val="00AB658C"/>
    <w:rsid w:val="00AC445D"/>
    <w:rsid w:val="00AD5475"/>
    <w:rsid w:val="00AF6AB9"/>
    <w:rsid w:val="00B031C7"/>
    <w:rsid w:val="00B258A7"/>
    <w:rsid w:val="00B43235"/>
    <w:rsid w:val="00B46EBC"/>
    <w:rsid w:val="00BB0C11"/>
    <w:rsid w:val="00BB7EC6"/>
    <w:rsid w:val="00BC4F8B"/>
    <w:rsid w:val="00BD10F6"/>
    <w:rsid w:val="00BD1FAE"/>
    <w:rsid w:val="00BD52DA"/>
    <w:rsid w:val="00BE0660"/>
    <w:rsid w:val="00BE5FF2"/>
    <w:rsid w:val="00BF7712"/>
    <w:rsid w:val="00BF7E52"/>
    <w:rsid w:val="00C01906"/>
    <w:rsid w:val="00C027B7"/>
    <w:rsid w:val="00C832C3"/>
    <w:rsid w:val="00C92284"/>
    <w:rsid w:val="00C93791"/>
    <w:rsid w:val="00C952E5"/>
    <w:rsid w:val="00CA08BF"/>
    <w:rsid w:val="00CB0040"/>
    <w:rsid w:val="00CD705B"/>
    <w:rsid w:val="00CF1F96"/>
    <w:rsid w:val="00D313C6"/>
    <w:rsid w:val="00D815E0"/>
    <w:rsid w:val="00D9078B"/>
    <w:rsid w:val="00DB221D"/>
    <w:rsid w:val="00DC0345"/>
    <w:rsid w:val="00DC0803"/>
    <w:rsid w:val="00DE402F"/>
    <w:rsid w:val="00E172BF"/>
    <w:rsid w:val="00E80CDA"/>
    <w:rsid w:val="00EF6E62"/>
    <w:rsid w:val="00F11261"/>
    <w:rsid w:val="00F2178E"/>
    <w:rsid w:val="00F25E45"/>
    <w:rsid w:val="00F57796"/>
    <w:rsid w:val="00F57B62"/>
    <w:rsid w:val="00F6496E"/>
    <w:rsid w:val="00F65617"/>
    <w:rsid w:val="00F66C1A"/>
    <w:rsid w:val="00F85122"/>
    <w:rsid w:val="00FF7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2BF"/>
    <w:pPr>
      <w:spacing w:after="219" w:line="270" w:lineRule="auto"/>
      <w:ind w:left="37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rsid w:val="00E172BF"/>
    <w:pPr>
      <w:keepNext/>
      <w:keepLines/>
      <w:spacing w:after="231" w:line="254" w:lineRule="auto"/>
      <w:ind w:left="37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172BF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E172B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rsid w:val="00A72180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A72180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0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0D65"/>
    <w:rPr>
      <w:rFonts w:ascii="Segoe UI" w:eastAsia="Arial" w:hAnsi="Segoe UI" w:cs="Segoe UI"/>
      <w:color w:val="000000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1255E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55E1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BD1FAE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BD1FAE"/>
    <w:rPr>
      <w:rFonts w:cs="Times New Roman"/>
    </w:rPr>
  </w:style>
  <w:style w:type="paragraph" w:styleId="Reviso">
    <w:name w:val="Revision"/>
    <w:hidden/>
    <w:uiPriority w:val="99"/>
    <w:semiHidden/>
    <w:rsid w:val="007A2D32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7A2D3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2D3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2D32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2D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2D32"/>
    <w:rPr>
      <w:rFonts w:ascii="Arial" w:eastAsia="Arial" w:hAnsi="Arial" w:cs="Arial"/>
      <w:b/>
      <w:bCs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F57B62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F4B07-AEF0-4F66-B902-FB99A49AB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1100</Words>
  <Characters>5943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TELETRABALHO SETADES</vt:lpstr>
    </vt:vector>
  </TitlesOfParts>
  <Company/>
  <LinksUpToDate>false</LinksUpToDate>
  <CharactersWithSpaces>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TELETRABALHO SETADES</dc:title>
  <dc:subject>GOVES - ESTADO DO ESPIRITO SANTO / 001 - GOV - PLANO DE CLASSIFICAÇÃO DAS ATIVIDADES MEIO / 060 - DOCUMENTAÇÃO E INFORMAÇÃO / 063 - DOCUMENTAÇÃO ARQUIVÍSTICA: GESTÃO DE DOCUMENTOS E SISTEMA DE ARQUIVOS / 063.01 - NORMAS E MANUAIS / 063.2 - PROTOCOLO: RECEPÇÃO. TRAMITAÇÃO E EXPEDIÇÃO DE DOCUMENTOS</dc:subject>
  <dc:creator>CYNTIA FIGUEIRA GRILLO - SECRETARIO DE ESTADO - SETADES - SETADES</dc:creator>
  <cp:keywords>E-DOCS, Documento capturado pelo E-DOCS, 2020-8TR7TG, 2020, Natodigital, Original, , EDITAL TELETRABALHO SETADES, 889dddb8-6330-44a2-a9b2-53f080aed6cc</cp:keywords>
  <cp:lastModifiedBy>vinicius.costa</cp:lastModifiedBy>
  <cp:revision>4</cp:revision>
  <cp:lastPrinted>2020-11-09T12:38:00Z</cp:lastPrinted>
  <dcterms:created xsi:type="dcterms:W3CDTF">2021-06-25T16:58:00Z</dcterms:created>
  <dcterms:modified xsi:type="dcterms:W3CDTF">2021-06-25T17:05:00Z</dcterms:modified>
</cp:coreProperties>
</file>