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8322D" w14:textId="77777777" w:rsidR="00373E25" w:rsidRDefault="00373E25" w:rsidP="00373E25">
      <w:pPr>
        <w:shd w:val="clear" w:color="auto" w:fill="FFFFFF"/>
        <w:jc w:val="center"/>
        <w:rPr>
          <w:rFonts w:ascii="Arial" w:hAnsi="Arial" w:cs="Arial"/>
          <w:b/>
          <w:bCs/>
          <w:color w:val="000000"/>
        </w:rPr>
      </w:pPr>
    </w:p>
    <w:p w14:paraId="3E988ED2" w14:textId="2F600C28" w:rsidR="00373E25" w:rsidRDefault="00373E25" w:rsidP="00373E25">
      <w:pPr>
        <w:shd w:val="clear" w:color="auto" w:fill="FFFFFF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ANEXO </w:t>
      </w:r>
      <w:r w:rsidR="004D3631">
        <w:rPr>
          <w:rFonts w:ascii="Arial" w:hAnsi="Arial" w:cs="Arial"/>
          <w:b/>
          <w:bCs/>
          <w:color w:val="000000"/>
        </w:rPr>
        <w:t>8</w:t>
      </w:r>
      <w:r>
        <w:rPr>
          <w:rFonts w:ascii="Arial" w:hAnsi="Arial" w:cs="Arial"/>
          <w:b/>
          <w:bCs/>
          <w:color w:val="000000"/>
        </w:rPr>
        <w:t>.</w:t>
      </w:r>
      <w:r w:rsidR="00017DC6">
        <w:rPr>
          <w:rFonts w:ascii="Arial" w:hAnsi="Arial" w:cs="Arial"/>
          <w:b/>
          <w:bCs/>
          <w:color w:val="000000"/>
        </w:rPr>
        <w:t>6</w:t>
      </w:r>
      <w:r>
        <w:rPr>
          <w:rFonts w:ascii="Arial" w:hAnsi="Arial" w:cs="Arial"/>
          <w:b/>
          <w:bCs/>
          <w:color w:val="000000"/>
        </w:rPr>
        <w:t xml:space="preserve"> – Modelo d</w:t>
      </w:r>
      <w:r w:rsidRPr="00373E25">
        <w:rPr>
          <w:rFonts w:ascii="Arial" w:hAnsi="Arial" w:cs="Arial"/>
          <w:b/>
          <w:bCs/>
          <w:color w:val="000000"/>
        </w:rPr>
        <w:t xml:space="preserve">e </w:t>
      </w:r>
      <w:r w:rsidRPr="00373E25">
        <w:rPr>
          <w:rFonts w:ascii="Arial" w:hAnsi="Arial" w:cs="Arial"/>
          <w:b/>
          <w:bCs/>
        </w:rPr>
        <w:t>Parecer Técnico Conclusivo</w:t>
      </w:r>
    </w:p>
    <w:p w14:paraId="5D84AA68" w14:textId="77777777" w:rsidR="00373E25" w:rsidRDefault="00373E25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268A8" w14:paraId="0F51D27A" w14:textId="77777777" w:rsidTr="006268A8">
        <w:tc>
          <w:tcPr>
            <w:tcW w:w="9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D73F5B" w14:textId="77777777" w:rsidR="00373E25" w:rsidRDefault="00373E25" w:rsidP="00F174A5">
            <w:pPr>
              <w:tabs>
                <w:tab w:val="left" w:pos="5385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76D1880" w14:textId="5B5B479D" w:rsidR="00F27112" w:rsidRPr="00A05D8F" w:rsidRDefault="00A05D8F" w:rsidP="00F174A5">
            <w:pPr>
              <w:tabs>
                <w:tab w:val="left" w:pos="5385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05D8F">
              <w:rPr>
                <w:rFonts w:ascii="Arial" w:hAnsi="Arial" w:cs="Arial"/>
                <w:b/>
                <w:bCs/>
                <w:sz w:val="28"/>
                <w:szCs w:val="28"/>
              </w:rPr>
              <w:t>Parecer Técnico Conclusivo</w:t>
            </w:r>
          </w:p>
        </w:tc>
      </w:tr>
      <w:tr w:rsidR="00F27112" w14:paraId="3AE2C65F" w14:textId="77777777" w:rsidTr="00B22625">
        <w:tc>
          <w:tcPr>
            <w:tcW w:w="9495" w:type="dxa"/>
            <w:tcBorders>
              <w:top w:val="single" w:sz="4" w:space="0" w:color="auto"/>
            </w:tcBorders>
          </w:tcPr>
          <w:p w14:paraId="51043BFB" w14:textId="77777777" w:rsidR="00F27112" w:rsidRPr="006268A8" w:rsidRDefault="00F27112" w:rsidP="00F174A5">
            <w:pPr>
              <w:jc w:val="center"/>
              <w:rPr>
                <w:rFonts w:ascii="Arial" w:hAnsi="Arial" w:cs="Arial"/>
              </w:rPr>
            </w:pPr>
            <w:r w:rsidRPr="006268A8">
              <w:rPr>
                <w:rFonts w:ascii="Arial" w:hAnsi="Arial" w:cs="Arial"/>
              </w:rPr>
              <w:t>NÚMERO DO PROCESSO</w:t>
            </w:r>
          </w:p>
          <w:p w14:paraId="2A7DE5B9" w14:textId="0A828487" w:rsidR="00F27112" w:rsidRPr="00105246" w:rsidRDefault="008A4047" w:rsidP="00F174A5">
            <w:pPr>
              <w:jc w:val="center"/>
              <w:rPr>
                <w:rFonts w:ascii="Arial" w:hAnsi="Arial" w:cs="Arial"/>
                <w:spacing w:val="3"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cs="Arial"/>
                <w:spacing w:val="3"/>
                <w:sz w:val="26"/>
                <w:szCs w:val="26"/>
                <w:shd w:val="clear" w:color="auto" w:fill="FFFFFF"/>
              </w:rPr>
              <w:t>xxxx-xxxxx</w:t>
            </w:r>
          </w:p>
        </w:tc>
      </w:tr>
    </w:tbl>
    <w:p w14:paraId="28E0EE06" w14:textId="77777777" w:rsidR="00272F90" w:rsidRPr="00C97DC3" w:rsidRDefault="00272F90" w:rsidP="00F174A5">
      <w:pPr>
        <w:spacing w:line="360" w:lineRule="auto"/>
        <w:rPr>
          <w:rFonts w:ascii="Arial" w:hAnsi="Arial" w:cs="Arial"/>
          <w:b/>
          <w:sz w:val="32"/>
          <w:szCs w:val="32"/>
        </w:rPr>
      </w:pPr>
    </w:p>
    <w:p w14:paraId="581828E8" w14:textId="242ACC9C" w:rsidR="00272F90" w:rsidRDefault="003100AD" w:rsidP="00F174A5">
      <w:pPr>
        <w:pStyle w:val="PargrafodaLista"/>
        <w:numPr>
          <w:ilvl w:val="0"/>
          <w:numId w:val="11"/>
        </w:numPr>
        <w:tabs>
          <w:tab w:val="left" w:pos="426"/>
        </w:tabs>
        <w:spacing w:line="360" w:lineRule="auto"/>
        <w:ind w:left="426" w:firstLine="0"/>
        <w:contextualSpacing w:val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Objetivo</w:t>
      </w:r>
      <w:r w:rsidR="008A4047">
        <w:rPr>
          <w:rFonts w:ascii="Arial" w:hAnsi="Arial" w:cs="Arial"/>
          <w:b/>
          <w:sz w:val="28"/>
          <w:szCs w:val="28"/>
        </w:rPr>
        <w:t>.</w:t>
      </w:r>
    </w:p>
    <w:p w14:paraId="7580934C" w14:textId="7EDFDAD5" w:rsidR="001D6A3E" w:rsidRDefault="001D6A3E" w:rsidP="001D6A3E">
      <w:pPr>
        <w:pStyle w:val="PargrafodaLista"/>
        <w:tabs>
          <w:tab w:val="left" w:pos="426"/>
        </w:tabs>
        <w:spacing w:line="360" w:lineRule="auto"/>
        <w:ind w:left="426"/>
        <w:contextualSpacing w:val="0"/>
        <w:jc w:val="both"/>
        <w:rPr>
          <w:rFonts w:ascii="Arial" w:hAnsi="Arial" w:cs="Arial"/>
          <w:bCs/>
          <w:sz w:val="28"/>
          <w:szCs w:val="28"/>
        </w:rPr>
      </w:pPr>
      <w:r w:rsidRPr="00585E6A">
        <w:rPr>
          <w:rFonts w:ascii="Arial" w:hAnsi="Arial" w:cs="Arial"/>
          <w:bCs/>
        </w:rPr>
        <w:t xml:space="preserve">Dispor sobre o objetivo do Parecer Técnico Conclusivo, em sintonia com </w:t>
      </w:r>
      <w:r w:rsidR="00EA7A3C" w:rsidRPr="00585E6A">
        <w:rPr>
          <w:rFonts w:ascii="Arial" w:hAnsi="Arial" w:cs="Arial"/>
          <w:bCs/>
        </w:rPr>
        <w:t>a Lei nº 13019</w:t>
      </w:r>
      <w:r w:rsidR="00C66932" w:rsidRPr="00585E6A">
        <w:rPr>
          <w:rFonts w:ascii="Arial" w:hAnsi="Arial" w:cs="Arial"/>
          <w:bCs/>
        </w:rPr>
        <w:t>/2014,</w:t>
      </w:r>
      <w:r w:rsidRPr="00585E6A">
        <w:rPr>
          <w:rFonts w:ascii="Arial" w:hAnsi="Arial" w:cs="Arial"/>
          <w:bCs/>
        </w:rPr>
        <w:t xml:space="preserve"> Plano de Trabalho aprovado e a formalização da parceria celebrada entre a OSC e Seag</w:t>
      </w:r>
      <w:r>
        <w:rPr>
          <w:rFonts w:ascii="Arial" w:hAnsi="Arial" w:cs="Arial"/>
          <w:bCs/>
          <w:sz w:val="28"/>
          <w:szCs w:val="28"/>
        </w:rPr>
        <w:t>.</w:t>
      </w:r>
    </w:p>
    <w:p w14:paraId="1B941C72" w14:textId="77777777" w:rsidR="001D6A3E" w:rsidRPr="001D6A3E" w:rsidRDefault="001D6A3E" w:rsidP="001D6A3E">
      <w:pPr>
        <w:pStyle w:val="PargrafodaLista"/>
        <w:tabs>
          <w:tab w:val="left" w:pos="426"/>
        </w:tabs>
        <w:spacing w:line="360" w:lineRule="auto"/>
        <w:ind w:left="426"/>
        <w:contextualSpacing w:val="0"/>
        <w:jc w:val="both"/>
        <w:rPr>
          <w:rFonts w:ascii="Arial" w:hAnsi="Arial" w:cs="Arial"/>
          <w:bCs/>
          <w:sz w:val="28"/>
          <w:szCs w:val="28"/>
        </w:rPr>
      </w:pPr>
    </w:p>
    <w:p w14:paraId="655144EE" w14:textId="42372B24" w:rsidR="0015130D" w:rsidRPr="00C66932" w:rsidRDefault="00A05D8F" w:rsidP="00F174A5">
      <w:pPr>
        <w:pStyle w:val="PargrafodaLista"/>
        <w:numPr>
          <w:ilvl w:val="0"/>
          <w:numId w:val="11"/>
        </w:numPr>
        <w:tabs>
          <w:tab w:val="left" w:pos="426"/>
        </w:tabs>
        <w:spacing w:line="360" w:lineRule="auto"/>
        <w:ind w:left="709" w:hanging="283"/>
        <w:contextualSpacing w:val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</w:t>
      </w:r>
      <w:r w:rsidRPr="00A05D8F">
        <w:rPr>
          <w:rFonts w:ascii="Arial" w:hAnsi="Arial" w:cs="Arial"/>
          <w:b/>
          <w:color w:val="000000"/>
          <w:sz w:val="28"/>
          <w:szCs w:val="28"/>
        </w:rPr>
        <w:t>s resultados já alcançados e seus benefícios</w:t>
      </w:r>
      <w:r w:rsidR="008A4047">
        <w:rPr>
          <w:rFonts w:ascii="Arial" w:hAnsi="Arial" w:cs="Arial"/>
          <w:b/>
          <w:color w:val="000000"/>
          <w:sz w:val="28"/>
          <w:szCs w:val="28"/>
        </w:rPr>
        <w:t>.</w:t>
      </w:r>
    </w:p>
    <w:p w14:paraId="2C8F145D" w14:textId="2C31551C" w:rsidR="00C66932" w:rsidRDefault="00575704" w:rsidP="00747A4A">
      <w:pPr>
        <w:pStyle w:val="PargrafodaLista"/>
        <w:tabs>
          <w:tab w:val="left" w:pos="426"/>
        </w:tabs>
        <w:spacing w:line="360" w:lineRule="auto"/>
        <w:ind w:left="426"/>
        <w:contextualSpacing w:val="0"/>
        <w:jc w:val="both"/>
        <w:rPr>
          <w:rFonts w:ascii="Arial" w:hAnsi="Arial" w:cs="Arial"/>
          <w:b/>
          <w:sz w:val="28"/>
          <w:szCs w:val="28"/>
        </w:rPr>
      </w:pPr>
      <w:r w:rsidRPr="00585E6A">
        <w:rPr>
          <w:rFonts w:ascii="Arial" w:hAnsi="Arial" w:cs="Arial"/>
          <w:bCs/>
        </w:rPr>
        <w:t xml:space="preserve">Abordar sobre os </w:t>
      </w:r>
      <w:r w:rsidR="005A2942" w:rsidRPr="00585E6A">
        <w:rPr>
          <w:rFonts w:ascii="Arial" w:hAnsi="Arial" w:cs="Arial"/>
          <w:bCs/>
        </w:rPr>
        <w:t xml:space="preserve">resultados </w:t>
      </w:r>
      <w:r w:rsidRPr="00585E6A">
        <w:rPr>
          <w:rFonts w:ascii="Arial" w:hAnsi="Arial" w:cs="Arial"/>
          <w:bCs/>
        </w:rPr>
        <w:t>coletiv</w:t>
      </w:r>
      <w:r w:rsidR="005A2942" w:rsidRPr="00585E6A">
        <w:rPr>
          <w:rFonts w:ascii="Arial" w:hAnsi="Arial" w:cs="Arial"/>
          <w:bCs/>
        </w:rPr>
        <w:t>os, como a aquisição de equipamento com possível aumento de renda</w:t>
      </w:r>
      <w:r w:rsidR="00A74E8B" w:rsidRPr="00585E6A">
        <w:rPr>
          <w:rFonts w:ascii="Arial" w:hAnsi="Arial" w:cs="Arial"/>
          <w:bCs/>
        </w:rPr>
        <w:t>, divulgação de produtos, capacitações,</w:t>
      </w:r>
      <w:r w:rsidR="00380E24" w:rsidRPr="00585E6A">
        <w:rPr>
          <w:rFonts w:ascii="Arial" w:hAnsi="Arial" w:cs="Arial"/>
          <w:bCs/>
        </w:rPr>
        <w:t xml:space="preserve"> alcance de novos mercados,</w:t>
      </w:r>
      <w:r w:rsidR="00A74E8B" w:rsidRPr="00585E6A">
        <w:rPr>
          <w:rFonts w:ascii="Arial" w:hAnsi="Arial" w:cs="Arial"/>
          <w:bCs/>
        </w:rPr>
        <w:t xml:space="preserve"> entre outros, com base na relação entre as metas do Plano de Trabalho e o efetivamente executado pela entidade. </w:t>
      </w:r>
      <w:r w:rsidR="00D274E7" w:rsidRPr="00585E6A">
        <w:rPr>
          <w:rFonts w:ascii="Arial" w:hAnsi="Arial" w:cs="Arial"/>
          <w:bCs/>
        </w:rPr>
        <w:t>Trazer os benefícios que o projeto alcançou, sobretudo para os associados/cooperados da OSC. Dentre eles pode-se citar</w:t>
      </w:r>
      <w:r w:rsidR="001C0753" w:rsidRPr="00585E6A">
        <w:rPr>
          <w:rFonts w:ascii="Arial" w:hAnsi="Arial" w:cs="Arial"/>
          <w:bCs/>
        </w:rPr>
        <w:t>, não se limitando,</w:t>
      </w:r>
      <w:r w:rsidR="00D274E7" w:rsidRPr="00585E6A">
        <w:rPr>
          <w:rFonts w:ascii="Arial" w:hAnsi="Arial" w:cs="Arial"/>
          <w:bCs/>
        </w:rPr>
        <w:t xml:space="preserve"> </w:t>
      </w:r>
      <w:r w:rsidR="00713EF9" w:rsidRPr="00585E6A">
        <w:rPr>
          <w:rFonts w:ascii="Arial" w:hAnsi="Arial" w:cs="Arial"/>
          <w:bCs/>
        </w:rPr>
        <w:t>a ampliação do conhecimento, desenvolvimento socioeconômico</w:t>
      </w:r>
      <w:r w:rsidR="001C0753" w:rsidRPr="00585E6A">
        <w:rPr>
          <w:rFonts w:ascii="Arial" w:hAnsi="Arial" w:cs="Arial"/>
          <w:bCs/>
        </w:rPr>
        <w:t xml:space="preserve"> e</w:t>
      </w:r>
      <w:r w:rsidR="00713EF9" w:rsidRPr="00585E6A">
        <w:rPr>
          <w:rFonts w:ascii="Arial" w:hAnsi="Arial" w:cs="Arial"/>
          <w:bCs/>
        </w:rPr>
        <w:t xml:space="preserve"> </w:t>
      </w:r>
      <w:r w:rsidR="001C0753" w:rsidRPr="00585E6A">
        <w:rPr>
          <w:rFonts w:ascii="Arial" w:hAnsi="Arial" w:cs="Arial"/>
          <w:bCs/>
        </w:rPr>
        <w:t>melhoria da infraestrutura coletiva</w:t>
      </w:r>
      <w:r w:rsidR="00747A4A">
        <w:rPr>
          <w:rFonts w:ascii="Arial" w:hAnsi="Arial" w:cs="Arial"/>
          <w:bCs/>
          <w:sz w:val="28"/>
          <w:szCs w:val="28"/>
        </w:rPr>
        <w:t>.</w:t>
      </w:r>
    </w:p>
    <w:p w14:paraId="651758BD" w14:textId="77777777" w:rsidR="00C66932" w:rsidRPr="00C66932" w:rsidRDefault="00C66932" w:rsidP="00C66932">
      <w:pP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b/>
          <w:sz w:val="28"/>
          <w:szCs w:val="28"/>
        </w:rPr>
      </w:pPr>
    </w:p>
    <w:p w14:paraId="7D013234" w14:textId="5478B3EB" w:rsidR="00524DD9" w:rsidRDefault="00A05D8F" w:rsidP="00F174A5">
      <w:pPr>
        <w:pStyle w:val="PargrafodaLista"/>
        <w:numPr>
          <w:ilvl w:val="0"/>
          <w:numId w:val="11"/>
        </w:numPr>
        <w:spacing w:line="360" w:lineRule="auto"/>
        <w:ind w:left="426" w:firstLine="0"/>
        <w:contextualSpacing w:val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</w:t>
      </w:r>
      <w:r w:rsidRPr="00A05D8F">
        <w:rPr>
          <w:rFonts w:ascii="Arial" w:hAnsi="Arial" w:cs="Arial"/>
          <w:b/>
          <w:sz w:val="28"/>
          <w:szCs w:val="28"/>
        </w:rPr>
        <w:t>s impactos econômicos ou sociais</w:t>
      </w:r>
      <w:r w:rsidR="008A4047">
        <w:rPr>
          <w:rFonts w:ascii="Arial" w:hAnsi="Arial" w:cs="Arial"/>
          <w:b/>
          <w:sz w:val="28"/>
          <w:szCs w:val="28"/>
        </w:rPr>
        <w:t>.</w:t>
      </w:r>
    </w:p>
    <w:p w14:paraId="374EC51C" w14:textId="0EE2987A" w:rsidR="00747A4A" w:rsidRDefault="00747A4A" w:rsidP="00747A4A">
      <w:pPr>
        <w:pStyle w:val="PargrafodaLista"/>
        <w:spacing w:line="360" w:lineRule="auto"/>
        <w:ind w:left="426"/>
        <w:contextualSpacing w:val="0"/>
        <w:jc w:val="both"/>
        <w:rPr>
          <w:rFonts w:ascii="Arial" w:hAnsi="Arial" w:cs="Arial"/>
          <w:bCs/>
          <w:sz w:val="28"/>
          <w:szCs w:val="28"/>
        </w:rPr>
      </w:pPr>
      <w:r w:rsidRPr="00585E6A">
        <w:rPr>
          <w:rFonts w:ascii="Arial" w:hAnsi="Arial" w:cs="Arial"/>
          <w:bCs/>
        </w:rPr>
        <w:t>A partir dos resultados e benefícios gerados com a execução do projeto, oriundo da parceria celebrada entre a OSC e a Seag</w:t>
      </w:r>
      <w:r w:rsidR="00A50EBA" w:rsidRPr="00585E6A">
        <w:rPr>
          <w:rFonts w:ascii="Arial" w:hAnsi="Arial" w:cs="Arial"/>
          <w:bCs/>
        </w:rPr>
        <w:t>, relatar os impactos econômicos e sociais</w:t>
      </w:r>
      <w:r w:rsidR="00A50EBA">
        <w:rPr>
          <w:rFonts w:ascii="Arial" w:hAnsi="Arial" w:cs="Arial"/>
          <w:bCs/>
          <w:sz w:val="28"/>
          <w:szCs w:val="28"/>
        </w:rPr>
        <w:t>.</w:t>
      </w:r>
    </w:p>
    <w:p w14:paraId="6384ED13" w14:textId="77777777" w:rsidR="00585E6A" w:rsidRDefault="00585E6A" w:rsidP="00747A4A">
      <w:pPr>
        <w:pStyle w:val="PargrafodaLista"/>
        <w:spacing w:line="360" w:lineRule="auto"/>
        <w:ind w:left="426"/>
        <w:contextualSpacing w:val="0"/>
        <w:jc w:val="both"/>
        <w:rPr>
          <w:rFonts w:ascii="Arial" w:hAnsi="Arial" w:cs="Arial"/>
          <w:bCs/>
          <w:sz w:val="28"/>
          <w:szCs w:val="28"/>
        </w:rPr>
      </w:pPr>
    </w:p>
    <w:p w14:paraId="7EC9FDD0" w14:textId="5B3B8C13" w:rsidR="00A8477F" w:rsidRDefault="00A05D8F" w:rsidP="00F174A5">
      <w:pPr>
        <w:pStyle w:val="Corpodetexto2"/>
        <w:numPr>
          <w:ilvl w:val="0"/>
          <w:numId w:val="11"/>
        </w:numPr>
        <w:spacing w:line="360" w:lineRule="auto"/>
        <w:ind w:left="426" w:firstLine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</w:t>
      </w:r>
      <w:r w:rsidRPr="00A05D8F">
        <w:rPr>
          <w:rFonts w:ascii="Arial" w:hAnsi="Arial" w:cs="Arial"/>
          <w:b/>
          <w:sz w:val="28"/>
          <w:szCs w:val="28"/>
        </w:rPr>
        <w:t xml:space="preserve"> grau de satisfação do público-alvo</w:t>
      </w:r>
      <w:r w:rsidR="008A4047">
        <w:rPr>
          <w:rFonts w:ascii="Arial" w:hAnsi="Arial" w:cs="Arial"/>
          <w:b/>
          <w:sz w:val="28"/>
          <w:szCs w:val="28"/>
        </w:rPr>
        <w:t>.</w:t>
      </w:r>
    </w:p>
    <w:p w14:paraId="7DF559A4" w14:textId="370DEEDD" w:rsidR="00A50EBA" w:rsidRDefault="00A50EBA" w:rsidP="00A50EBA">
      <w:pPr>
        <w:pStyle w:val="Corpodetexto2"/>
        <w:spacing w:line="360" w:lineRule="auto"/>
        <w:ind w:left="426"/>
        <w:jc w:val="both"/>
        <w:rPr>
          <w:rFonts w:ascii="Arial" w:hAnsi="Arial" w:cs="Arial"/>
          <w:b/>
          <w:sz w:val="28"/>
          <w:szCs w:val="28"/>
        </w:rPr>
      </w:pPr>
      <w:r w:rsidRPr="00585E6A">
        <w:rPr>
          <w:rFonts w:ascii="Arial" w:hAnsi="Arial" w:cs="Arial"/>
          <w:bCs/>
          <w:szCs w:val="24"/>
        </w:rPr>
        <w:t xml:space="preserve">Durante a execução da parceria, há um </w:t>
      </w:r>
      <w:r w:rsidR="007B7E7B" w:rsidRPr="00585E6A">
        <w:rPr>
          <w:rFonts w:ascii="Arial" w:hAnsi="Arial" w:cs="Arial"/>
          <w:bCs/>
          <w:szCs w:val="24"/>
        </w:rPr>
        <w:t>público-alvo</w:t>
      </w:r>
      <w:r w:rsidRPr="00585E6A">
        <w:rPr>
          <w:rFonts w:ascii="Arial" w:hAnsi="Arial" w:cs="Arial"/>
          <w:bCs/>
          <w:szCs w:val="24"/>
        </w:rPr>
        <w:t xml:space="preserve"> </w:t>
      </w:r>
      <w:r w:rsidR="007B7E7B" w:rsidRPr="00585E6A">
        <w:rPr>
          <w:rFonts w:ascii="Arial" w:hAnsi="Arial" w:cs="Arial"/>
          <w:bCs/>
          <w:szCs w:val="24"/>
        </w:rPr>
        <w:t>a ser atendido pelo</w:t>
      </w:r>
      <w:r w:rsidRPr="00585E6A">
        <w:rPr>
          <w:rFonts w:ascii="Arial" w:hAnsi="Arial" w:cs="Arial"/>
          <w:bCs/>
          <w:szCs w:val="24"/>
        </w:rPr>
        <w:t xml:space="preserve"> projeto. Este deve ser objeto de aferição, para identificar sua satisfação </w:t>
      </w:r>
      <w:r w:rsidR="00C52B52" w:rsidRPr="00585E6A">
        <w:rPr>
          <w:rFonts w:ascii="Arial" w:hAnsi="Arial" w:cs="Arial"/>
          <w:bCs/>
          <w:szCs w:val="24"/>
        </w:rPr>
        <w:t>diante do recurso investido. Cada parceria detém uma particularidade. Para tanto, parâmetros específicos podem ser estabelecidos p</w:t>
      </w:r>
      <w:r w:rsidR="00E41EA1" w:rsidRPr="00585E6A">
        <w:rPr>
          <w:rFonts w:ascii="Arial" w:hAnsi="Arial" w:cs="Arial"/>
          <w:bCs/>
          <w:szCs w:val="24"/>
        </w:rPr>
        <w:t>ara</w:t>
      </w:r>
      <w:r w:rsidR="00C52B52" w:rsidRPr="00585E6A">
        <w:rPr>
          <w:rFonts w:ascii="Arial" w:hAnsi="Arial" w:cs="Arial"/>
          <w:bCs/>
          <w:szCs w:val="24"/>
        </w:rPr>
        <w:t xml:space="preserve"> </w:t>
      </w:r>
      <w:r w:rsidR="007B7E7B" w:rsidRPr="00585E6A">
        <w:rPr>
          <w:rFonts w:ascii="Arial" w:hAnsi="Arial" w:cs="Arial"/>
          <w:bCs/>
          <w:szCs w:val="24"/>
        </w:rPr>
        <w:t>identificar o grau de satisfação a ser aqui abordado</w:t>
      </w:r>
      <w:r w:rsidR="007B7E7B">
        <w:rPr>
          <w:rFonts w:ascii="Arial" w:hAnsi="Arial" w:cs="Arial"/>
          <w:bCs/>
          <w:sz w:val="28"/>
          <w:szCs w:val="28"/>
        </w:rPr>
        <w:t>.</w:t>
      </w:r>
    </w:p>
    <w:p w14:paraId="590F193D" w14:textId="77777777" w:rsidR="00A50EBA" w:rsidRDefault="00A50EBA" w:rsidP="00A50EBA">
      <w:pPr>
        <w:pStyle w:val="Corpodetexto2"/>
        <w:spacing w:line="360" w:lineRule="auto"/>
        <w:ind w:left="426"/>
        <w:jc w:val="both"/>
        <w:rPr>
          <w:rFonts w:ascii="Arial" w:hAnsi="Arial" w:cs="Arial"/>
          <w:b/>
          <w:sz w:val="28"/>
          <w:szCs w:val="28"/>
        </w:rPr>
      </w:pPr>
    </w:p>
    <w:p w14:paraId="4E7B4FEE" w14:textId="19A5FBAC" w:rsidR="00A41A61" w:rsidRPr="00E41EA1" w:rsidRDefault="00A05D8F" w:rsidP="00F174A5">
      <w:pPr>
        <w:pStyle w:val="PargrafodaLista"/>
        <w:numPr>
          <w:ilvl w:val="0"/>
          <w:numId w:val="11"/>
        </w:numPr>
        <w:spacing w:line="360" w:lineRule="auto"/>
        <w:ind w:left="426" w:firstLine="0"/>
        <w:contextualSpacing w:val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A</w:t>
      </w:r>
      <w:r w:rsidRPr="00A05D8F">
        <w:rPr>
          <w:rFonts w:ascii="Arial" w:hAnsi="Arial" w:cs="Arial"/>
          <w:b/>
          <w:color w:val="000000"/>
          <w:sz w:val="28"/>
          <w:szCs w:val="28"/>
        </w:rPr>
        <w:t xml:space="preserve"> possibilidade de sustentabilidade das ações após a conclusão do objeto pactuado</w:t>
      </w:r>
      <w:r w:rsidR="0015130D">
        <w:rPr>
          <w:rFonts w:ascii="Arial" w:hAnsi="Arial" w:cs="Arial"/>
          <w:b/>
          <w:color w:val="000000"/>
          <w:sz w:val="28"/>
          <w:szCs w:val="28"/>
        </w:rPr>
        <w:t>.</w:t>
      </w:r>
    </w:p>
    <w:p w14:paraId="61743C38" w14:textId="46EA700E" w:rsidR="00E41EA1" w:rsidRDefault="00E41EA1" w:rsidP="00E41EA1">
      <w:pPr>
        <w:pStyle w:val="PargrafodaLista"/>
        <w:spacing w:line="360" w:lineRule="auto"/>
        <w:ind w:left="426"/>
        <w:contextualSpacing w:val="0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585E6A">
        <w:rPr>
          <w:rFonts w:ascii="Arial" w:hAnsi="Arial" w:cs="Arial"/>
          <w:bCs/>
        </w:rPr>
        <w:t xml:space="preserve">O investimento no projeto deve </w:t>
      </w:r>
      <w:r w:rsidR="00820BF0" w:rsidRPr="00585E6A">
        <w:rPr>
          <w:rFonts w:ascii="Arial" w:hAnsi="Arial" w:cs="Arial"/>
          <w:bCs/>
        </w:rPr>
        <w:t xml:space="preserve">ser sustentável financeiramente. Tal previsão parte do princípio que a partir do aporte </w:t>
      </w:r>
      <w:r w:rsidR="00E527C7" w:rsidRPr="00585E6A">
        <w:rPr>
          <w:rFonts w:ascii="Arial" w:hAnsi="Arial" w:cs="Arial"/>
          <w:bCs/>
        </w:rPr>
        <w:t xml:space="preserve">inicial </w:t>
      </w:r>
      <w:r w:rsidR="00820BF0" w:rsidRPr="00585E6A">
        <w:rPr>
          <w:rFonts w:ascii="Arial" w:hAnsi="Arial" w:cs="Arial"/>
          <w:bCs/>
        </w:rPr>
        <w:t>de recurso</w:t>
      </w:r>
      <w:r w:rsidR="00E527C7" w:rsidRPr="00585E6A">
        <w:rPr>
          <w:rFonts w:ascii="Arial" w:hAnsi="Arial" w:cs="Arial"/>
          <w:bCs/>
        </w:rPr>
        <w:t>s</w:t>
      </w:r>
      <w:r w:rsidR="006370FF" w:rsidRPr="00585E6A">
        <w:rPr>
          <w:rFonts w:ascii="Arial" w:hAnsi="Arial" w:cs="Arial"/>
          <w:bCs/>
        </w:rPr>
        <w:t>, a entidade pode dar continuidade às ações, com base em um</w:t>
      </w:r>
      <w:r w:rsidR="003A6EF8" w:rsidRPr="00585E6A">
        <w:rPr>
          <w:rFonts w:ascii="Arial" w:hAnsi="Arial" w:cs="Arial"/>
          <w:bCs/>
        </w:rPr>
        <w:t>a previsão financeira própria</w:t>
      </w:r>
      <w:r w:rsidR="00570E46" w:rsidRPr="00585E6A">
        <w:rPr>
          <w:rFonts w:ascii="Arial" w:hAnsi="Arial" w:cs="Arial"/>
          <w:bCs/>
        </w:rPr>
        <w:t>. Tal aspecto deve ser aqui abordado</w:t>
      </w:r>
      <w:r w:rsidR="00570E46">
        <w:rPr>
          <w:rFonts w:ascii="Arial" w:hAnsi="Arial" w:cs="Arial"/>
          <w:bCs/>
          <w:sz w:val="28"/>
          <w:szCs w:val="28"/>
        </w:rPr>
        <w:t>.</w:t>
      </w:r>
    </w:p>
    <w:p w14:paraId="33DBC43C" w14:textId="77777777" w:rsidR="00E41EA1" w:rsidRPr="008A4047" w:rsidRDefault="00E41EA1" w:rsidP="00E41EA1">
      <w:pPr>
        <w:pStyle w:val="PargrafodaLista"/>
        <w:spacing w:line="360" w:lineRule="auto"/>
        <w:ind w:left="426"/>
        <w:contextualSpacing w:val="0"/>
        <w:jc w:val="both"/>
        <w:rPr>
          <w:rFonts w:ascii="Arial" w:hAnsi="Arial" w:cs="Arial"/>
          <w:b/>
          <w:sz w:val="28"/>
          <w:szCs w:val="28"/>
        </w:rPr>
      </w:pPr>
    </w:p>
    <w:p w14:paraId="694ADD72" w14:textId="03BC04A9" w:rsidR="008A4047" w:rsidRPr="0015130D" w:rsidRDefault="008A4047" w:rsidP="00F174A5">
      <w:pPr>
        <w:pStyle w:val="PargrafodaLista"/>
        <w:numPr>
          <w:ilvl w:val="0"/>
          <w:numId w:val="11"/>
        </w:numPr>
        <w:spacing w:line="360" w:lineRule="auto"/>
        <w:ind w:left="426" w:firstLine="0"/>
        <w:contextualSpacing w:val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Conclusão.</w:t>
      </w:r>
    </w:p>
    <w:p w14:paraId="1D5DEAF9" w14:textId="51E963E4" w:rsidR="004E25B4" w:rsidRPr="004E25B4" w:rsidRDefault="004E25B4" w:rsidP="004E25B4">
      <w:pPr>
        <w:pStyle w:val="PargrafodaLista"/>
        <w:spacing w:line="360" w:lineRule="auto"/>
        <w:ind w:left="426"/>
        <w:contextualSpacing w:val="0"/>
        <w:jc w:val="both"/>
        <w:rPr>
          <w:rFonts w:ascii="Arial" w:hAnsi="Arial" w:cs="Arial"/>
          <w:bCs/>
          <w:sz w:val="28"/>
          <w:szCs w:val="28"/>
        </w:rPr>
      </w:pPr>
      <w:r w:rsidRPr="00585E6A">
        <w:rPr>
          <w:rFonts w:ascii="Arial" w:hAnsi="Arial" w:cs="Arial"/>
          <w:bCs/>
        </w:rPr>
        <w:t>Diante das análises apresentadas nos tópicos anteriores, concluir</w:t>
      </w:r>
      <w:r w:rsidR="00EE36D6" w:rsidRPr="00585E6A">
        <w:rPr>
          <w:rFonts w:ascii="Arial" w:hAnsi="Arial" w:cs="Arial"/>
          <w:bCs/>
        </w:rPr>
        <w:t>, no seu aspecto geral,</w:t>
      </w:r>
      <w:r w:rsidRPr="00585E6A">
        <w:rPr>
          <w:rFonts w:ascii="Arial" w:hAnsi="Arial" w:cs="Arial"/>
          <w:bCs/>
        </w:rPr>
        <w:t xml:space="preserve"> sobre </w:t>
      </w:r>
      <w:r w:rsidR="006656CE" w:rsidRPr="00585E6A">
        <w:rPr>
          <w:rFonts w:ascii="Arial" w:hAnsi="Arial" w:cs="Arial"/>
          <w:bCs/>
        </w:rPr>
        <w:t>a regularidade e sustentabilidade da parceria celebrada</w:t>
      </w:r>
      <w:r w:rsidRPr="004E25B4">
        <w:rPr>
          <w:rFonts w:ascii="Arial" w:hAnsi="Arial" w:cs="Arial"/>
          <w:bCs/>
          <w:sz w:val="28"/>
          <w:szCs w:val="28"/>
        </w:rPr>
        <w:t>.</w:t>
      </w:r>
    </w:p>
    <w:p w14:paraId="4D1CDCBE" w14:textId="77777777" w:rsidR="00236E34" w:rsidRDefault="00236E34" w:rsidP="007F0870">
      <w:pPr>
        <w:spacing w:before="120" w:after="100" w:afterAutospacing="1" w:line="360" w:lineRule="auto"/>
        <w:jc w:val="both"/>
        <w:rPr>
          <w:rFonts w:ascii="Arial" w:hAnsi="Arial" w:cs="Arial"/>
        </w:rPr>
      </w:pPr>
    </w:p>
    <w:p w14:paraId="2B3B0C01" w14:textId="77777777" w:rsidR="008A4047" w:rsidRDefault="000108D3" w:rsidP="008A4047">
      <w:pPr>
        <w:pStyle w:val="Corpodetexto2"/>
        <w:tabs>
          <w:tab w:val="left" w:pos="4095"/>
        </w:tabs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  <w:szCs w:val="24"/>
        </w:rPr>
        <w:tab/>
      </w:r>
      <w:r w:rsidR="008A4047" w:rsidRPr="00E01C15">
        <w:rPr>
          <w:rFonts w:ascii="Arial" w:hAnsi="Arial" w:cs="Arial"/>
        </w:rPr>
        <w:t xml:space="preserve">Vitória, </w:t>
      </w:r>
      <w:r w:rsidR="008A4047">
        <w:rPr>
          <w:rFonts w:ascii="Arial" w:hAnsi="Arial" w:cs="Arial"/>
        </w:rPr>
        <w:t>dia</w:t>
      </w:r>
      <w:r w:rsidR="008A4047" w:rsidRPr="00E01C15">
        <w:rPr>
          <w:rFonts w:ascii="Arial" w:hAnsi="Arial" w:cs="Arial"/>
        </w:rPr>
        <w:t xml:space="preserve"> de </w:t>
      </w:r>
      <w:r w:rsidR="008A4047">
        <w:rPr>
          <w:rFonts w:ascii="Arial" w:hAnsi="Arial" w:cs="Arial"/>
        </w:rPr>
        <w:t>mês</w:t>
      </w:r>
      <w:r w:rsidR="008A4047" w:rsidRPr="00E01C15">
        <w:rPr>
          <w:rFonts w:ascii="Arial" w:hAnsi="Arial" w:cs="Arial"/>
        </w:rPr>
        <w:t xml:space="preserve"> de 20</w:t>
      </w:r>
      <w:r w:rsidR="008A4047">
        <w:rPr>
          <w:rFonts w:ascii="Arial" w:hAnsi="Arial" w:cs="Arial"/>
        </w:rPr>
        <w:t>2X</w:t>
      </w:r>
    </w:p>
    <w:p w14:paraId="3DC792D3" w14:textId="77777777" w:rsidR="004E25B4" w:rsidRDefault="004E25B4" w:rsidP="008A4047">
      <w:pPr>
        <w:pStyle w:val="Corpodetexto2"/>
        <w:tabs>
          <w:tab w:val="left" w:pos="4095"/>
        </w:tabs>
        <w:spacing w:line="360" w:lineRule="auto"/>
        <w:jc w:val="right"/>
        <w:rPr>
          <w:rFonts w:ascii="Arial" w:hAnsi="Arial" w:cs="Arial"/>
        </w:rPr>
      </w:pPr>
    </w:p>
    <w:p w14:paraId="596DBAA3" w14:textId="77777777" w:rsidR="004E25B4" w:rsidRPr="00E01C15" w:rsidRDefault="004E25B4" w:rsidP="008A4047">
      <w:pPr>
        <w:pStyle w:val="Corpodetexto2"/>
        <w:tabs>
          <w:tab w:val="left" w:pos="4095"/>
        </w:tabs>
        <w:spacing w:line="360" w:lineRule="auto"/>
        <w:jc w:val="right"/>
        <w:rPr>
          <w:rFonts w:ascii="Arial" w:hAnsi="Arial" w:cs="Arial"/>
        </w:rPr>
      </w:pPr>
    </w:p>
    <w:p w14:paraId="13483A1D" w14:textId="77777777" w:rsidR="008A4047" w:rsidRPr="00E01C15" w:rsidRDefault="008A4047" w:rsidP="008A4047">
      <w:pPr>
        <w:spacing w:line="360" w:lineRule="auto"/>
        <w:jc w:val="right"/>
        <w:rPr>
          <w:rFonts w:ascii="Arial" w:hAnsi="Arial" w:cs="Arial"/>
        </w:rPr>
      </w:pPr>
    </w:p>
    <w:p w14:paraId="54EA2368" w14:textId="01B65F6E" w:rsidR="008A4047" w:rsidRPr="00E01C15" w:rsidRDefault="00A05D8F" w:rsidP="008A4047">
      <w:pPr>
        <w:jc w:val="center"/>
        <w:rPr>
          <w:rFonts w:ascii="Arial" w:eastAsiaTheme="minorEastAsia" w:hAnsi="Arial" w:cs="Arial"/>
          <w:noProof/>
        </w:rPr>
      </w:pPr>
      <w:r>
        <w:rPr>
          <w:rFonts w:ascii="Arial" w:eastAsiaTheme="minorEastAsia" w:hAnsi="Arial" w:cs="Arial"/>
          <w:noProof/>
        </w:rPr>
        <w:t>Gestor</w:t>
      </w:r>
    </w:p>
    <w:p w14:paraId="4C77BF66" w14:textId="0B02B881" w:rsidR="006F523D" w:rsidRPr="00E01C15" w:rsidRDefault="006F523D" w:rsidP="006F523D">
      <w:pPr>
        <w:jc w:val="center"/>
        <w:rPr>
          <w:rFonts w:ascii="Arial" w:eastAsiaTheme="minorEastAsia" w:hAnsi="Arial" w:cs="Arial"/>
          <w:noProof/>
        </w:rPr>
      </w:pPr>
      <w:r>
        <w:rPr>
          <w:rFonts w:ascii="Arial" w:eastAsiaTheme="minorEastAsia" w:hAnsi="Arial" w:cs="Arial"/>
          <w:noProof/>
        </w:rPr>
        <w:t>Comissão de Fiscalização e Gestão</w:t>
      </w:r>
    </w:p>
    <w:p w14:paraId="50D91C5B" w14:textId="77777777" w:rsidR="008A4047" w:rsidRPr="00E01C15" w:rsidRDefault="008A4047" w:rsidP="008A4047">
      <w:pPr>
        <w:jc w:val="center"/>
        <w:rPr>
          <w:rFonts w:ascii="Arial" w:hAnsi="Arial" w:cs="Arial"/>
        </w:rPr>
      </w:pPr>
      <w:r w:rsidRPr="00E01C15">
        <w:rPr>
          <w:rFonts w:ascii="Arial" w:eastAsiaTheme="minorEastAsia" w:hAnsi="Arial" w:cs="Arial"/>
          <w:noProof/>
        </w:rPr>
        <w:t>Secretaria de Estado da Agricultura, Abastecimento, Aquicultura e Pesca - SEAG</w:t>
      </w:r>
    </w:p>
    <w:p w14:paraId="6CD54A89" w14:textId="32ED5CAF" w:rsidR="00EB42B3" w:rsidRDefault="00EB42B3" w:rsidP="008A4047">
      <w:pPr>
        <w:pStyle w:val="Corpodetexto2"/>
        <w:tabs>
          <w:tab w:val="left" w:pos="4095"/>
        </w:tabs>
        <w:spacing w:before="120" w:after="100" w:afterAutospacing="1" w:line="360" w:lineRule="auto"/>
        <w:jc w:val="right"/>
        <w:rPr>
          <w:rFonts w:ascii="Arial" w:hAnsi="Arial" w:cs="Arial"/>
        </w:rPr>
      </w:pPr>
    </w:p>
    <w:sectPr w:rsidR="00EB42B3" w:rsidSect="00D6447D">
      <w:headerReference w:type="default" r:id="rId8"/>
      <w:footerReference w:type="default" r:id="rId9"/>
      <w:pgSz w:w="11906" w:h="16838"/>
      <w:pgMar w:top="1418" w:right="1133" w:bottom="284" w:left="1418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6BE4A" w14:textId="77777777" w:rsidR="00FC64A0" w:rsidRDefault="00FC64A0" w:rsidP="00A511D2">
      <w:r>
        <w:separator/>
      </w:r>
    </w:p>
  </w:endnote>
  <w:endnote w:type="continuationSeparator" w:id="0">
    <w:p w14:paraId="6DACB1DF" w14:textId="77777777" w:rsidR="00FC64A0" w:rsidRDefault="00FC64A0" w:rsidP="00A51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5CA24" w14:textId="77777777" w:rsidR="00CC7A0B" w:rsidRPr="00E01BDB" w:rsidRDefault="00CC7A0B" w:rsidP="00E01BDB">
    <w:pPr>
      <w:pStyle w:val="Rodap"/>
      <w:jc w:val="center"/>
      <w:rPr>
        <w:rFonts w:ascii="Arial" w:hAnsi="Arial" w:cs="Arial"/>
        <w:sz w:val="22"/>
        <w:szCs w:val="22"/>
      </w:rPr>
    </w:pPr>
    <w:r w:rsidRPr="00E01BDB">
      <w:rPr>
        <w:rFonts w:ascii="Arial" w:hAnsi="Arial" w:cs="Arial"/>
        <w:sz w:val="22"/>
        <w:szCs w:val="22"/>
      </w:rPr>
      <w:t>Rua Raimundo Nonato n°116, Forte São João - Vitória/ES – CEP 29017-160.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847F9" w14:textId="77777777" w:rsidR="00FC64A0" w:rsidRDefault="00FC64A0" w:rsidP="00A511D2">
      <w:r>
        <w:separator/>
      </w:r>
    </w:p>
  </w:footnote>
  <w:footnote w:type="continuationSeparator" w:id="0">
    <w:p w14:paraId="6B3B8E47" w14:textId="77777777" w:rsidR="00FC64A0" w:rsidRDefault="00FC64A0" w:rsidP="00A51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048EE" w14:textId="77777777" w:rsidR="00CC7A0B" w:rsidRDefault="00CC7A0B" w:rsidP="0035141A">
    <w:pPr>
      <w:pStyle w:val="Cabealho"/>
      <w:tabs>
        <w:tab w:val="clear" w:pos="4252"/>
        <w:tab w:val="clear" w:pos="8504"/>
        <w:tab w:val="center" w:pos="0"/>
        <w:tab w:val="right" w:pos="9356"/>
      </w:tabs>
      <w:jc w:val="center"/>
    </w:pPr>
    <w:r>
      <w:rPr>
        <w:noProof/>
      </w:rPr>
      <w:drawing>
        <wp:inline distT="0" distB="0" distL="0" distR="0" wp14:anchorId="1545A6CC" wp14:editId="2C1CA4AC">
          <wp:extent cx="1162050" cy="1247775"/>
          <wp:effectExtent l="0" t="0" r="0" b="0"/>
          <wp:docPr id="1" name="Imagem 1" descr="C:\Users\vinicius.costa\AppData\Local\Microsoft\Windows\INetCache\Content.Outlook\FDT75OQ2\LogoSeagNovoCorVert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inicius.costa\AppData\Local\Microsoft\Windows\INetCache\Content.Outlook\FDT75OQ2\LogoSeagNovoCorVert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410" t="5263" r="26154" b="7895"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247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37F73"/>
    <w:multiLevelType w:val="multilevel"/>
    <w:tmpl w:val="EDA0CC8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F950538"/>
    <w:multiLevelType w:val="hybridMultilevel"/>
    <w:tmpl w:val="2CAADE1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20318"/>
    <w:multiLevelType w:val="multilevel"/>
    <w:tmpl w:val="EDA0CC8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27E65E2A"/>
    <w:multiLevelType w:val="hybridMultilevel"/>
    <w:tmpl w:val="25E4F860"/>
    <w:lvl w:ilvl="0" w:tplc="E0C0E0DE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5157B"/>
    <w:multiLevelType w:val="hybridMultilevel"/>
    <w:tmpl w:val="A4EC9B7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647E7"/>
    <w:multiLevelType w:val="multilevel"/>
    <w:tmpl w:val="BD7E29A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4A753C33"/>
    <w:multiLevelType w:val="hybridMultilevel"/>
    <w:tmpl w:val="491AF0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7590F"/>
    <w:multiLevelType w:val="hybridMultilevel"/>
    <w:tmpl w:val="C9DE07B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69309D"/>
    <w:multiLevelType w:val="hybridMultilevel"/>
    <w:tmpl w:val="94C859F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CD13A8"/>
    <w:multiLevelType w:val="multilevel"/>
    <w:tmpl w:val="57640C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606305ED"/>
    <w:multiLevelType w:val="hybridMultilevel"/>
    <w:tmpl w:val="F63E725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6454C2"/>
    <w:multiLevelType w:val="multilevel"/>
    <w:tmpl w:val="B336971E"/>
    <w:lvl w:ilvl="0">
      <w:start w:val="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71A475D6"/>
    <w:multiLevelType w:val="hybridMultilevel"/>
    <w:tmpl w:val="3E58192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2655061"/>
    <w:multiLevelType w:val="hybridMultilevel"/>
    <w:tmpl w:val="3B80253A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5A47D9"/>
    <w:multiLevelType w:val="hybridMultilevel"/>
    <w:tmpl w:val="820219F4"/>
    <w:lvl w:ilvl="0" w:tplc="25C8E69C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F6F2C2D"/>
    <w:multiLevelType w:val="multilevel"/>
    <w:tmpl w:val="EDD22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9744434">
    <w:abstractNumId w:val="4"/>
  </w:num>
  <w:num w:numId="2" w16cid:durableId="2128575817">
    <w:abstractNumId w:val="8"/>
  </w:num>
  <w:num w:numId="3" w16cid:durableId="1487360699">
    <w:abstractNumId w:val="14"/>
  </w:num>
  <w:num w:numId="4" w16cid:durableId="334460702">
    <w:abstractNumId w:val="12"/>
  </w:num>
  <w:num w:numId="5" w16cid:durableId="196238420">
    <w:abstractNumId w:val="6"/>
  </w:num>
  <w:num w:numId="6" w16cid:durableId="1094210854">
    <w:abstractNumId w:val="10"/>
  </w:num>
  <w:num w:numId="7" w16cid:durableId="1322271188">
    <w:abstractNumId w:val="1"/>
  </w:num>
  <w:num w:numId="8" w16cid:durableId="1248268225">
    <w:abstractNumId w:val="3"/>
  </w:num>
  <w:num w:numId="9" w16cid:durableId="1548951809">
    <w:abstractNumId w:val="9"/>
  </w:num>
  <w:num w:numId="10" w16cid:durableId="2068331170">
    <w:abstractNumId w:val="13"/>
  </w:num>
  <w:num w:numId="11" w16cid:durableId="1679455604">
    <w:abstractNumId w:val="0"/>
  </w:num>
  <w:num w:numId="12" w16cid:durableId="74087080">
    <w:abstractNumId w:val="15"/>
  </w:num>
  <w:num w:numId="13" w16cid:durableId="142934784">
    <w:abstractNumId w:val="7"/>
  </w:num>
  <w:num w:numId="14" w16cid:durableId="1056204916">
    <w:abstractNumId w:val="2"/>
  </w:num>
  <w:num w:numId="15" w16cid:durableId="1348600513">
    <w:abstractNumId w:val="11"/>
  </w:num>
  <w:num w:numId="16" w16cid:durableId="9542188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8E"/>
    <w:rsid w:val="00003260"/>
    <w:rsid w:val="0000640B"/>
    <w:rsid w:val="00007E14"/>
    <w:rsid w:val="000108D3"/>
    <w:rsid w:val="00010AC8"/>
    <w:rsid w:val="00013C54"/>
    <w:rsid w:val="00014B86"/>
    <w:rsid w:val="00015176"/>
    <w:rsid w:val="00017452"/>
    <w:rsid w:val="00017846"/>
    <w:rsid w:val="00017DC6"/>
    <w:rsid w:val="00020158"/>
    <w:rsid w:val="00021A83"/>
    <w:rsid w:val="000231CD"/>
    <w:rsid w:val="00026AD0"/>
    <w:rsid w:val="000307C0"/>
    <w:rsid w:val="000370F2"/>
    <w:rsid w:val="00041279"/>
    <w:rsid w:val="0004322F"/>
    <w:rsid w:val="00044CC0"/>
    <w:rsid w:val="000465D3"/>
    <w:rsid w:val="00050521"/>
    <w:rsid w:val="00053483"/>
    <w:rsid w:val="00053B16"/>
    <w:rsid w:val="00057985"/>
    <w:rsid w:val="0006150F"/>
    <w:rsid w:val="000628EB"/>
    <w:rsid w:val="00072EC5"/>
    <w:rsid w:val="0007351D"/>
    <w:rsid w:val="00083ECB"/>
    <w:rsid w:val="00086650"/>
    <w:rsid w:val="0009104C"/>
    <w:rsid w:val="000932AE"/>
    <w:rsid w:val="000A395F"/>
    <w:rsid w:val="000A7BF0"/>
    <w:rsid w:val="000B1A51"/>
    <w:rsid w:val="000B4875"/>
    <w:rsid w:val="000B5028"/>
    <w:rsid w:val="000B7EE2"/>
    <w:rsid w:val="000C0587"/>
    <w:rsid w:val="000C7765"/>
    <w:rsid w:val="000C7B97"/>
    <w:rsid w:val="000D2CBC"/>
    <w:rsid w:val="000D452E"/>
    <w:rsid w:val="000D7CA2"/>
    <w:rsid w:val="000E468D"/>
    <w:rsid w:val="000E5BF4"/>
    <w:rsid w:val="000E639F"/>
    <w:rsid w:val="000F2200"/>
    <w:rsid w:val="00100A8D"/>
    <w:rsid w:val="00105246"/>
    <w:rsid w:val="00114B97"/>
    <w:rsid w:val="001205A8"/>
    <w:rsid w:val="001206DF"/>
    <w:rsid w:val="00120CB0"/>
    <w:rsid w:val="001229D3"/>
    <w:rsid w:val="00122FFD"/>
    <w:rsid w:val="00125899"/>
    <w:rsid w:val="00125A88"/>
    <w:rsid w:val="00125B58"/>
    <w:rsid w:val="0012733C"/>
    <w:rsid w:val="00131AD4"/>
    <w:rsid w:val="00133890"/>
    <w:rsid w:val="0015130D"/>
    <w:rsid w:val="001516B2"/>
    <w:rsid w:val="00152C45"/>
    <w:rsid w:val="001535E9"/>
    <w:rsid w:val="00162503"/>
    <w:rsid w:val="00170757"/>
    <w:rsid w:val="00182642"/>
    <w:rsid w:val="001870C7"/>
    <w:rsid w:val="001903E3"/>
    <w:rsid w:val="00190CA8"/>
    <w:rsid w:val="001937E7"/>
    <w:rsid w:val="00195CC2"/>
    <w:rsid w:val="001A030B"/>
    <w:rsid w:val="001A2218"/>
    <w:rsid w:val="001A6C4E"/>
    <w:rsid w:val="001B1F85"/>
    <w:rsid w:val="001C0753"/>
    <w:rsid w:val="001C119E"/>
    <w:rsid w:val="001C13BC"/>
    <w:rsid w:val="001C2F88"/>
    <w:rsid w:val="001C365D"/>
    <w:rsid w:val="001C53BE"/>
    <w:rsid w:val="001C6658"/>
    <w:rsid w:val="001C7CE9"/>
    <w:rsid w:val="001D13C5"/>
    <w:rsid w:val="001D20DB"/>
    <w:rsid w:val="001D3E6D"/>
    <w:rsid w:val="001D47BA"/>
    <w:rsid w:val="001D5A3E"/>
    <w:rsid w:val="001D6A3E"/>
    <w:rsid w:val="001E732A"/>
    <w:rsid w:val="001F0E8E"/>
    <w:rsid w:val="001F17BD"/>
    <w:rsid w:val="001F28C9"/>
    <w:rsid w:val="001F31A2"/>
    <w:rsid w:val="001F3E5F"/>
    <w:rsid w:val="001F4276"/>
    <w:rsid w:val="001F63D3"/>
    <w:rsid w:val="00202DB2"/>
    <w:rsid w:val="00203936"/>
    <w:rsid w:val="00203C23"/>
    <w:rsid w:val="00205B28"/>
    <w:rsid w:val="002076E1"/>
    <w:rsid w:val="00214512"/>
    <w:rsid w:val="00215FCF"/>
    <w:rsid w:val="00216F1D"/>
    <w:rsid w:val="002233D3"/>
    <w:rsid w:val="0022442B"/>
    <w:rsid w:val="00230A04"/>
    <w:rsid w:val="00231856"/>
    <w:rsid w:val="00235245"/>
    <w:rsid w:val="00236E34"/>
    <w:rsid w:val="002402EB"/>
    <w:rsid w:val="00243578"/>
    <w:rsid w:val="00252E71"/>
    <w:rsid w:val="002606F0"/>
    <w:rsid w:val="002616D2"/>
    <w:rsid w:val="0026392C"/>
    <w:rsid w:val="00263D42"/>
    <w:rsid w:val="00272F90"/>
    <w:rsid w:val="002751BD"/>
    <w:rsid w:val="00276CB9"/>
    <w:rsid w:val="002800AD"/>
    <w:rsid w:val="00281E91"/>
    <w:rsid w:val="00285DC8"/>
    <w:rsid w:val="00291D10"/>
    <w:rsid w:val="002A13C8"/>
    <w:rsid w:val="002A435D"/>
    <w:rsid w:val="002A6CB4"/>
    <w:rsid w:val="002B4642"/>
    <w:rsid w:val="002C259D"/>
    <w:rsid w:val="002C4887"/>
    <w:rsid w:val="002C4D31"/>
    <w:rsid w:val="002C5409"/>
    <w:rsid w:val="002D3395"/>
    <w:rsid w:val="002D3C01"/>
    <w:rsid w:val="002D7590"/>
    <w:rsid w:val="002D7CD5"/>
    <w:rsid w:val="002E0671"/>
    <w:rsid w:val="002E0919"/>
    <w:rsid w:val="002E3B8A"/>
    <w:rsid w:val="002E3E3A"/>
    <w:rsid w:val="002E48F7"/>
    <w:rsid w:val="002E517E"/>
    <w:rsid w:val="002F3874"/>
    <w:rsid w:val="002F5E12"/>
    <w:rsid w:val="00307E5E"/>
    <w:rsid w:val="003100AD"/>
    <w:rsid w:val="003103DF"/>
    <w:rsid w:val="0031437E"/>
    <w:rsid w:val="00316142"/>
    <w:rsid w:val="003237A5"/>
    <w:rsid w:val="003239B8"/>
    <w:rsid w:val="00323B05"/>
    <w:rsid w:val="00324530"/>
    <w:rsid w:val="00324BC8"/>
    <w:rsid w:val="003266EC"/>
    <w:rsid w:val="00330ADA"/>
    <w:rsid w:val="00330FA7"/>
    <w:rsid w:val="00332FEF"/>
    <w:rsid w:val="0033302A"/>
    <w:rsid w:val="00335B4C"/>
    <w:rsid w:val="00336D4D"/>
    <w:rsid w:val="0034515E"/>
    <w:rsid w:val="00345EAE"/>
    <w:rsid w:val="0035141A"/>
    <w:rsid w:val="00355550"/>
    <w:rsid w:val="003562B7"/>
    <w:rsid w:val="00360BD4"/>
    <w:rsid w:val="00361B13"/>
    <w:rsid w:val="00364522"/>
    <w:rsid w:val="0036564A"/>
    <w:rsid w:val="003664F3"/>
    <w:rsid w:val="00373E25"/>
    <w:rsid w:val="00373F08"/>
    <w:rsid w:val="00373F33"/>
    <w:rsid w:val="00374751"/>
    <w:rsid w:val="003768F6"/>
    <w:rsid w:val="00380E24"/>
    <w:rsid w:val="00386DFC"/>
    <w:rsid w:val="003936AF"/>
    <w:rsid w:val="003A1F64"/>
    <w:rsid w:val="003A2692"/>
    <w:rsid w:val="003A55F6"/>
    <w:rsid w:val="003A6EF8"/>
    <w:rsid w:val="003A724D"/>
    <w:rsid w:val="003B2709"/>
    <w:rsid w:val="003B540D"/>
    <w:rsid w:val="003B72BE"/>
    <w:rsid w:val="003D39C1"/>
    <w:rsid w:val="003E40C0"/>
    <w:rsid w:val="003E4811"/>
    <w:rsid w:val="003E785F"/>
    <w:rsid w:val="003F0747"/>
    <w:rsid w:val="003F6376"/>
    <w:rsid w:val="0040179E"/>
    <w:rsid w:val="00402177"/>
    <w:rsid w:val="00403AFA"/>
    <w:rsid w:val="00403F80"/>
    <w:rsid w:val="004063B1"/>
    <w:rsid w:val="00407226"/>
    <w:rsid w:val="00411607"/>
    <w:rsid w:val="00411C1F"/>
    <w:rsid w:val="004122C5"/>
    <w:rsid w:val="004124FD"/>
    <w:rsid w:val="0041293F"/>
    <w:rsid w:val="00413FD1"/>
    <w:rsid w:val="004213DC"/>
    <w:rsid w:val="004251A9"/>
    <w:rsid w:val="00425DF8"/>
    <w:rsid w:val="00427EC2"/>
    <w:rsid w:val="00435B3C"/>
    <w:rsid w:val="00435F39"/>
    <w:rsid w:val="00436DED"/>
    <w:rsid w:val="0044298A"/>
    <w:rsid w:val="00442E4B"/>
    <w:rsid w:val="00443D54"/>
    <w:rsid w:val="0045241B"/>
    <w:rsid w:val="00453C53"/>
    <w:rsid w:val="00454083"/>
    <w:rsid w:val="004554F5"/>
    <w:rsid w:val="00462EF1"/>
    <w:rsid w:val="00463C0B"/>
    <w:rsid w:val="00470647"/>
    <w:rsid w:val="00480347"/>
    <w:rsid w:val="00481EE6"/>
    <w:rsid w:val="00482A4E"/>
    <w:rsid w:val="00483DAD"/>
    <w:rsid w:val="00492506"/>
    <w:rsid w:val="00497D80"/>
    <w:rsid w:val="004A0433"/>
    <w:rsid w:val="004A06A4"/>
    <w:rsid w:val="004A0D1F"/>
    <w:rsid w:val="004A2CB3"/>
    <w:rsid w:val="004A7FAD"/>
    <w:rsid w:val="004B2062"/>
    <w:rsid w:val="004B2F7D"/>
    <w:rsid w:val="004B6034"/>
    <w:rsid w:val="004C3676"/>
    <w:rsid w:val="004C6CF1"/>
    <w:rsid w:val="004D29D6"/>
    <w:rsid w:val="004D3631"/>
    <w:rsid w:val="004E0003"/>
    <w:rsid w:val="004E25B4"/>
    <w:rsid w:val="004E3D9B"/>
    <w:rsid w:val="004E617A"/>
    <w:rsid w:val="004E6E37"/>
    <w:rsid w:val="004E710A"/>
    <w:rsid w:val="004F0316"/>
    <w:rsid w:val="004F2D46"/>
    <w:rsid w:val="004F3571"/>
    <w:rsid w:val="004F626D"/>
    <w:rsid w:val="004F648A"/>
    <w:rsid w:val="00500C59"/>
    <w:rsid w:val="00507EDF"/>
    <w:rsid w:val="0051109B"/>
    <w:rsid w:val="00511B42"/>
    <w:rsid w:val="00513F88"/>
    <w:rsid w:val="00514678"/>
    <w:rsid w:val="00515A9E"/>
    <w:rsid w:val="00517113"/>
    <w:rsid w:val="00523CA7"/>
    <w:rsid w:val="00524DD9"/>
    <w:rsid w:val="00525B4C"/>
    <w:rsid w:val="005316A9"/>
    <w:rsid w:val="00532AD6"/>
    <w:rsid w:val="005353FF"/>
    <w:rsid w:val="0053662C"/>
    <w:rsid w:val="00544C4C"/>
    <w:rsid w:val="00547C47"/>
    <w:rsid w:val="005508E2"/>
    <w:rsid w:val="00550AF1"/>
    <w:rsid w:val="00550F9C"/>
    <w:rsid w:val="00551950"/>
    <w:rsid w:val="00552C8B"/>
    <w:rsid w:val="005537D3"/>
    <w:rsid w:val="00555845"/>
    <w:rsid w:val="00555C2A"/>
    <w:rsid w:val="0055658D"/>
    <w:rsid w:val="00561851"/>
    <w:rsid w:val="00564016"/>
    <w:rsid w:val="0056432A"/>
    <w:rsid w:val="00566BE1"/>
    <w:rsid w:val="00570E46"/>
    <w:rsid w:val="00574C03"/>
    <w:rsid w:val="00575704"/>
    <w:rsid w:val="00576001"/>
    <w:rsid w:val="005760B7"/>
    <w:rsid w:val="00576826"/>
    <w:rsid w:val="005801C8"/>
    <w:rsid w:val="0058230D"/>
    <w:rsid w:val="005835D9"/>
    <w:rsid w:val="00585E6A"/>
    <w:rsid w:val="00592EA5"/>
    <w:rsid w:val="005A2721"/>
    <w:rsid w:val="005A2942"/>
    <w:rsid w:val="005A79FA"/>
    <w:rsid w:val="005B243A"/>
    <w:rsid w:val="005B3391"/>
    <w:rsid w:val="005B5800"/>
    <w:rsid w:val="005C4504"/>
    <w:rsid w:val="005C7125"/>
    <w:rsid w:val="005D290E"/>
    <w:rsid w:val="005D5AF8"/>
    <w:rsid w:val="005D75D8"/>
    <w:rsid w:val="005E2414"/>
    <w:rsid w:val="005F17BA"/>
    <w:rsid w:val="005F2DDE"/>
    <w:rsid w:val="005F2F45"/>
    <w:rsid w:val="005F4285"/>
    <w:rsid w:val="005F7030"/>
    <w:rsid w:val="00604151"/>
    <w:rsid w:val="00604541"/>
    <w:rsid w:val="0060598B"/>
    <w:rsid w:val="006102AD"/>
    <w:rsid w:val="00610F16"/>
    <w:rsid w:val="0061572C"/>
    <w:rsid w:val="00617EC3"/>
    <w:rsid w:val="006215B3"/>
    <w:rsid w:val="006236E3"/>
    <w:rsid w:val="0062459F"/>
    <w:rsid w:val="00625FE5"/>
    <w:rsid w:val="006268A8"/>
    <w:rsid w:val="00630CD3"/>
    <w:rsid w:val="0063399B"/>
    <w:rsid w:val="006349F7"/>
    <w:rsid w:val="006350DE"/>
    <w:rsid w:val="00636B06"/>
    <w:rsid w:val="006370FF"/>
    <w:rsid w:val="00637D0C"/>
    <w:rsid w:val="00637E62"/>
    <w:rsid w:val="00644DA6"/>
    <w:rsid w:val="00650009"/>
    <w:rsid w:val="00660724"/>
    <w:rsid w:val="00660E70"/>
    <w:rsid w:val="006656CE"/>
    <w:rsid w:val="006665A5"/>
    <w:rsid w:val="00673429"/>
    <w:rsid w:val="00673A63"/>
    <w:rsid w:val="00676ADA"/>
    <w:rsid w:val="00680440"/>
    <w:rsid w:val="0068145F"/>
    <w:rsid w:val="00681C60"/>
    <w:rsid w:val="006847D8"/>
    <w:rsid w:val="00684972"/>
    <w:rsid w:val="00685632"/>
    <w:rsid w:val="00685AEA"/>
    <w:rsid w:val="00692D29"/>
    <w:rsid w:val="006968CD"/>
    <w:rsid w:val="00697C8D"/>
    <w:rsid w:val="00697D84"/>
    <w:rsid w:val="006A172C"/>
    <w:rsid w:val="006A6253"/>
    <w:rsid w:val="006A6D37"/>
    <w:rsid w:val="006B02D5"/>
    <w:rsid w:val="006B0BD9"/>
    <w:rsid w:val="006B681B"/>
    <w:rsid w:val="006B7D78"/>
    <w:rsid w:val="006B7F49"/>
    <w:rsid w:val="006C3D6D"/>
    <w:rsid w:val="006C7488"/>
    <w:rsid w:val="006D0AB2"/>
    <w:rsid w:val="006D4220"/>
    <w:rsid w:val="006D6585"/>
    <w:rsid w:val="006E01F6"/>
    <w:rsid w:val="006E0F5F"/>
    <w:rsid w:val="006E1A73"/>
    <w:rsid w:val="006E2E03"/>
    <w:rsid w:val="006E2FB3"/>
    <w:rsid w:val="006E4584"/>
    <w:rsid w:val="006E6ED3"/>
    <w:rsid w:val="006F523D"/>
    <w:rsid w:val="00700456"/>
    <w:rsid w:val="00711E48"/>
    <w:rsid w:val="00713EF9"/>
    <w:rsid w:val="00740002"/>
    <w:rsid w:val="007400CD"/>
    <w:rsid w:val="00747A4A"/>
    <w:rsid w:val="00750774"/>
    <w:rsid w:val="00750D54"/>
    <w:rsid w:val="00751188"/>
    <w:rsid w:val="00761D12"/>
    <w:rsid w:val="00767A2D"/>
    <w:rsid w:val="00772C99"/>
    <w:rsid w:val="00773D40"/>
    <w:rsid w:val="00775A30"/>
    <w:rsid w:val="00781B73"/>
    <w:rsid w:val="00782F84"/>
    <w:rsid w:val="0078480A"/>
    <w:rsid w:val="007873D5"/>
    <w:rsid w:val="00792C7D"/>
    <w:rsid w:val="007933BE"/>
    <w:rsid w:val="007A02D5"/>
    <w:rsid w:val="007A2BFF"/>
    <w:rsid w:val="007A355B"/>
    <w:rsid w:val="007B7E7B"/>
    <w:rsid w:val="007C110B"/>
    <w:rsid w:val="007C47EA"/>
    <w:rsid w:val="007C5066"/>
    <w:rsid w:val="007C53ED"/>
    <w:rsid w:val="007C79E8"/>
    <w:rsid w:val="007D0070"/>
    <w:rsid w:val="007D38C6"/>
    <w:rsid w:val="007D3FF0"/>
    <w:rsid w:val="007E623C"/>
    <w:rsid w:val="007F0775"/>
    <w:rsid w:val="007F0870"/>
    <w:rsid w:val="007F1E06"/>
    <w:rsid w:val="00800649"/>
    <w:rsid w:val="0080199C"/>
    <w:rsid w:val="008021AF"/>
    <w:rsid w:val="00802810"/>
    <w:rsid w:val="00803B41"/>
    <w:rsid w:val="00805C00"/>
    <w:rsid w:val="00811E75"/>
    <w:rsid w:val="0081222B"/>
    <w:rsid w:val="00817D8E"/>
    <w:rsid w:val="00820BF0"/>
    <w:rsid w:val="00822456"/>
    <w:rsid w:val="00824EF7"/>
    <w:rsid w:val="00825BB8"/>
    <w:rsid w:val="008262C2"/>
    <w:rsid w:val="008341D2"/>
    <w:rsid w:val="00835EFF"/>
    <w:rsid w:val="00843932"/>
    <w:rsid w:val="00847A77"/>
    <w:rsid w:val="0085023A"/>
    <w:rsid w:val="00851397"/>
    <w:rsid w:val="0085230A"/>
    <w:rsid w:val="00852A3E"/>
    <w:rsid w:val="00853AC3"/>
    <w:rsid w:val="0085615C"/>
    <w:rsid w:val="00861055"/>
    <w:rsid w:val="00864F09"/>
    <w:rsid w:val="00872AAF"/>
    <w:rsid w:val="008730EB"/>
    <w:rsid w:val="00875991"/>
    <w:rsid w:val="00876929"/>
    <w:rsid w:val="00882D1D"/>
    <w:rsid w:val="008842C4"/>
    <w:rsid w:val="008864A3"/>
    <w:rsid w:val="00886605"/>
    <w:rsid w:val="00890765"/>
    <w:rsid w:val="0089176F"/>
    <w:rsid w:val="008A4047"/>
    <w:rsid w:val="008A4B4C"/>
    <w:rsid w:val="008A56DF"/>
    <w:rsid w:val="008A5F66"/>
    <w:rsid w:val="008B2EA7"/>
    <w:rsid w:val="008B37B8"/>
    <w:rsid w:val="008B52D9"/>
    <w:rsid w:val="008B7F18"/>
    <w:rsid w:val="008C064A"/>
    <w:rsid w:val="008C4625"/>
    <w:rsid w:val="008D1FAE"/>
    <w:rsid w:val="008D70C4"/>
    <w:rsid w:val="008E246B"/>
    <w:rsid w:val="008E61F3"/>
    <w:rsid w:val="008E63B9"/>
    <w:rsid w:val="008E7663"/>
    <w:rsid w:val="008F6353"/>
    <w:rsid w:val="00900857"/>
    <w:rsid w:val="0090176F"/>
    <w:rsid w:val="0090368F"/>
    <w:rsid w:val="009037D2"/>
    <w:rsid w:val="00905C0E"/>
    <w:rsid w:val="00910519"/>
    <w:rsid w:val="0091055B"/>
    <w:rsid w:val="00911D7F"/>
    <w:rsid w:val="00915CFA"/>
    <w:rsid w:val="00924BC5"/>
    <w:rsid w:val="009302F6"/>
    <w:rsid w:val="009304C6"/>
    <w:rsid w:val="009326D5"/>
    <w:rsid w:val="00942BE4"/>
    <w:rsid w:val="0094321C"/>
    <w:rsid w:val="0094644C"/>
    <w:rsid w:val="00947A65"/>
    <w:rsid w:val="00951211"/>
    <w:rsid w:val="009519E6"/>
    <w:rsid w:val="00951CD5"/>
    <w:rsid w:val="00952C4A"/>
    <w:rsid w:val="009564E8"/>
    <w:rsid w:val="00962CF8"/>
    <w:rsid w:val="009631E2"/>
    <w:rsid w:val="00963B5B"/>
    <w:rsid w:val="00965DC0"/>
    <w:rsid w:val="009670F8"/>
    <w:rsid w:val="00971E30"/>
    <w:rsid w:val="00972798"/>
    <w:rsid w:val="00973BFB"/>
    <w:rsid w:val="00977D9A"/>
    <w:rsid w:val="009811F4"/>
    <w:rsid w:val="00986E16"/>
    <w:rsid w:val="009879C5"/>
    <w:rsid w:val="00990EF1"/>
    <w:rsid w:val="00992259"/>
    <w:rsid w:val="0099553C"/>
    <w:rsid w:val="0099643D"/>
    <w:rsid w:val="00997701"/>
    <w:rsid w:val="0099788C"/>
    <w:rsid w:val="009A07AE"/>
    <w:rsid w:val="009A2CD9"/>
    <w:rsid w:val="009A55E0"/>
    <w:rsid w:val="009A7FAE"/>
    <w:rsid w:val="009B255D"/>
    <w:rsid w:val="009B31BE"/>
    <w:rsid w:val="009B44B6"/>
    <w:rsid w:val="009B4B40"/>
    <w:rsid w:val="009B4CF5"/>
    <w:rsid w:val="009B562C"/>
    <w:rsid w:val="009B6643"/>
    <w:rsid w:val="009C458D"/>
    <w:rsid w:val="009D06BE"/>
    <w:rsid w:val="009D089F"/>
    <w:rsid w:val="009D2A74"/>
    <w:rsid w:val="009D309D"/>
    <w:rsid w:val="009D33B9"/>
    <w:rsid w:val="009D4D51"/>
    <w:rsid w:val="009D6EEE"/>
    <w:rsid w:val="009D7DE2"/>
    <w:rsid w:val="009E70DB"/>
    <w:rsid w:val="009F2D77"/>
    <w:rsid w:val="009F7CE8"/>
    <w:rsid w:val="00A04270"/>
    <w:rsid w:val="00A05D8F"/>
    <w:rsid w:val="00A0683B"/>
    <w:rsid w:val="00A12FBE"/>
    <w:rsid w:val="00A16ADA"/>
    <w:rsid w:val="00A1709A"/>
    <w:rsid w:val="00A22E4C"/>
    <w:rsid w:val="00A25D4E"/>
    <w:rsid w:val="00A27F84"/>
    <w:rsid w:val="00A3026D"/>
    <w:rsid w:val="00A310AC"/>
    <w:rsid w:val="00A32603"/>
    <w:rsid w:val="00A3391D"/>
    <w:rsid w:val="00A37EED"/>
    <w:rsid w:val="00A40889"/>
    <w:rsid w:val="00A40F66"/>
    <w:rsid w:val="00A41A61"/>
    <w:rsid w:val="00A50EBA"/>
    <w:rsid w:val="00A511D2"/>
    <w:rsid w:val="00A5168D"/>
    <w:rsid w:val="00A523BA"/>
    <w:rsid w:val="00A542CB"/>
    <w:rsid w:val="00A558A3"/>
    <w:rsid w:val="00A55BA8"/>
    <w:rsid w:val="00A5638D"/>
    <w:rsid w:val="00A5735D"/>
    <w:rsid w:val="00A62199"/>
    <w:rsid w:val="00A66F29"/>
    <w:rsid w:val="00A7124F"/>
    <w:rsid w:val="00A74846"/>
    <w:rsid w:val="00A74E8B"/>
    <w:rsid w:val="00A77B2A"/>
    <w:rsid w:val="00A8477F"/>
    <w:rsid w:val="00A85FAD"/>
    <w:rsid w:val="00A8647C"/>
    <w:rsid w:val="00A9144B"/>
    <w:rsid w:val="00A965F8"/>
    <w:rsid w:val="00AA0BAE"/>
    <w:rsid w:val="00AA11FC"/>
    <w:rsid w:val="00AA31D9"/>
    <w:rsid w:val="00AA3C67"/>
    <w:rsid w:val="00AB1506"/>
    <w:rsid w:val="00AB18FB"/>
    <w:rsid w:val="00AB4124"/>
    <w:rsid w:val="00AB44DB"/>
    <w:rsid w:val="00AB46DD"/>
    <w:rsid w:val="00AC13BD"/>
    <w:rsid w:val="00AC354B"/>
    <w:rsid w:val="00AC3B5D"/>
    <w:rsid w:val="00AC4270"/>
    <w:rsid w:val="00AC6428"/>
    <w:rsid w:val="00AD5693"/>
    <w:rsid w:val="00AD7918"/>
    <w:rsid w:val="00AE0F97"/>
    <w:rsid w:val="00AE36BA"/>
    <w:rsid w:val="00AE5D85"/>
    <w:rsid w:val="00AF473F"/>
    <w:rsid w:val="00AF5D47"/>
    <w:rsid w:val="00B03FE3"/>
    <w:rsid w:val="00B12EBA"/>
    <w:rsid w:val="00B13AEC"/>
    <w:rsid w:val="00B16168"/>
    <w:rsid w:val="00B209DB"/>
    <w:rsid w:val="00B24CDC"/>
    <w:rsid w:val="00B3197E"/>
    <w:rsid w:val="00B338DD"/>
    <w:rsid w:val="00B34D92"/>
    <w:rsid w:val="00B37FF7"/>
    <w:rsid w:val="00B43F17"/>
    <w:rsid w:val="00B5208C"/>
    <w:rsid w:val="00B61360"/>
    <w:rsid w:val="00B620A4"/>
    <w:rsid w:val="00B65AA0"/>
    <w:rsid w:val="00B67280"/>
    <w:rsid w:val="00B70CCA"/>
    <w:rsid w:val="00B74B52"/>
    <w:rsid w:val="00B8002A"/>
    <w:rsid w:val="00B809A0"/>
    <w:rsid w:val="00B83117"/>
    <w:rsid w:val="00B8563E"/>
    <w:rsid w:val="00B865BB"/>
    <w:rsid w:val="00B935DC"/>
    <w:rsid w:val="00B95F5A"/>
    <w:rsid w:val="00BA22F8"/>
    <w:rsid w:val="00BA64A9"/>
    <w:rsid w:val="00BA6F43"/>
    <w:rsid w:val="00BB1BF7"/>
    <w:rsid w:val="00BC2C17"/>
    <w:rsid w:val="00BC7D1C"/>
    <w:rsid w:val="00BE038E"/>
    <w:rsid w:val="00BE09FC"/>
    <w:rsid w:val="00BE10BF"/>
    <w:rsid w:val="00BE1CD3"/>
    <w:rsid w:val="00BE25EA"/>
    <w:rsid w:val="00BE2C90"/>
    <w:rsid w:val="00BE55B9"/>
    <w:rsid w:val="00BE72DE"/>
    <w:rsid w:val="00BF2720"/>
    <w:rsid w:val="00BF39CD"/>
    <w:rsid w:val="00BF7AC3"/>
    <w:rsid w:val="00C1194E"/>
    <w:rsid w:val="00C21A31"/>
    <w:rsid w:val="00C24587"/>
    <w:rsid w:val="00C24739"/>
    <w:rsid w:val="00C25A23"/>
    <w:rsid w:val="00C32585"/>
    <w:rsid w:val="00C35E4A"/>
    <w:rsid w:val="00C37F04"/>
    <w:rsid w:val="00C455E3"/>
    <w:rsid w:val="00C45F8F"/>
    <w:rsid w:val="00C47FAE"/>
    <w:rsid w:val="00C52B52"/>
    <w:rsid w:val="00C63A28"/>
    <w:rsid w:val="00C66932"/>
    <w:rsid w:val="00C73F84"/>
    <w:rsid w:val="00C74389"/>
    <w:rsid w:val="00C74905"/>
    <w:rsid w:val="00C80634"/>
    <w:rsid w:val="00C87029"/>
    <w:rsid w:val="00C907E6"/>
    <w:rsid w:val="00C908FE"/>
    <w:rsid w:val="00C9191C"/>
    <w:rsid w:val="00C961AC"/>
    <w:rsid w:val="00C9622B"/>
    <w:rsid w:val="00C97DC3"/>
    <w:rsid w:val="00CB05C5"/>
    <w:rsid w:val="00CB095A"/>
    <w:rsid w:val="00CB55E8"/>
    <w:rsid w:val="00CC0CCC"/>
    <w:rsid w:val="00CC50EE"/>
    <w:rsid w:val="00CC7A0B"/>
    <w:rsid w:val="00CD1C07"/>
    <w:rsid w:val="00CD3BA5"/>
    <w:rsid w:val="00CE0678"/>
    <w:rsid w:val="00CE1548"/>
    <w:rsid w:val="00CE1C14"/>
    <w:rsid w:val="00CE1FF3"/>
    <w:rsid w:val="00CE2A63"/>
    <w:rsid w:val="00CE692F"/>
    <w:rsid w:val="00CE6DF4"/>
    <w:rsid w:val="00CF009D"/>
    <w:rsid w:val="00CF4169"/>
    <w:rsid w:val="00D06F7A"/>
    <w:rsid w:val="00D10E2B"/>
    <w:rsid w:val="00D1289D"/>
    <w:rsid w:val="00D12C51"/>
    <w:rsid w:val="00D15A38"/>
    <w:rsid w:val="00D210A5"/>
    <w:rsid w:val="00D21C9C"/>
    <w:rsid w:val="00D23E06"/>
    <w:rsid w:val="00D24622"/>
    <w:rsid w:val="00D25D72"/>
    <w:rsid w:val="00D260F9"/>
    <w:rsid w:val="00D2663A"/>
    <w:rsid w:val="00D274E7"/>
    <w:rsid w:val="00D308F7"/>
    <w:rsid w:val="00D44B20"/>
    <w:rsid w:val="00D47CE1"/>
    <w:rsid w:val="00D50B86"/>
    <w:rsid w:val="00D532B3"/>
    <w:rsid w:val="00D56B88"/>
    <w:rsid w:val="00D60308"/>
    <w:rsid w:val="00D604CA"/>
    <w:rsid w:val="00D6447D"/>
    <w:rsid w:val="00D71960"/>
    <w:rsid w:val="00D71DF6"/>
    <w:rsid w:val="00D726FF"/>
    <w:rsid w:val="00D73345"/>
    <w:rsid w:val="00D75975"/>
    <w:rsid w:val="00D81D79"/>
    <w:rsid w:val="00D8400B"/>
    <w:rsid w:val="00D87B91"/>
    <w:rsid w:val="00D902F8"/>
    <w:rsid w:val="00D92618"/>
    <w:rsid w:val="00D941B0"/>
    <w:rsid w:val="00D979FC"/>
    <w:rsid w:val="00DA1A38"/>
    <w:rsid w:val="00DA275D"/>
    <w:rsid w:val="00DB0062"/>
    <w:rsid w:val="00DB0FC9"/>
    <w:rsid w:val="00DB2CA1"/>
    <w:rsid w:val="00DB67FA"/>
    <w:rsid w:val="00DC070B"/>
    <w:rsid w:val="00DC1FE2"/>
    <w:rsid w:val="00DC7300"/>
    <w:rsid w:val="00DC741D"/>
    <w:rsid w:val="00DD33D6"/>
    <w:rsid w:val="00DD50C9"/>
    <w:rsid w:val="00DD534F"/>
    <w:rsid w:val="00DE3316"/>
    <w:rsid w:val="00DE3BDA"/>
    <w:rsid w:val="00DE772F"/>
    <w:rsid w:val="00DE7A29"/>
    <w:rsid w:val="00DF4715"/>
    <w:rsid w:val="00DF4DFC"/>
    <w:rsid w:val="00DF6ADA"/>
    <w:rsid w:val="00DF6B94"/>
    <w:rsid w:val="00E00792"/>
    <w:rsid w:val="00E01BDB"/>
    <w:rsid w:val="00E05338"/>
    <w:rsid w:val="00E10828"/>
    <w:rsid w:val="00E1112E"/>
    <w:rsid w:val="00E21C89"/>
    <w:rsid w:val="00E24E44"/>
    <w:rsid w:val="00E26A01"/>
    <w:rsid w:val="00E26C3F"/>
    <w:rsid w:val="00E41EA1"/>
    <w:rsid w:val="00E50B1C"/>
    <w:rsid w:val="00E527C7"/>
    <w:rsid w:val="00E53C0E"/>
    <w:rsid w:val="00E55787"/>
    <w:rsid w:val="00E573BF"/>
    <w:rsid w:val="00E613D3"/>
    <w:rsid w:val="00E6488F"/>
    <w:rsid w:val="00E67C5F"/>
    <w:rsid w:val="00E67FDA"/>
    <w:rsid w:val="00E7091F"/>
    <w:rsid w:val="00E70B73"/>
    <w:rsid w:val="00E71FB2"/>
    <w:rsid w:val="00E744E2"/>
    <w:rsid w:val="00E751BB"/>
    <w:rsid w:val="00E7541D"/>
    <w:rsid w:val="00E757C4"/>
    <w:rsid w:val="00E778E2"/>
    <w:rsid w:val="00E77AAC"/>
    <w:rsid w:val="00E81573"/>
    <w:rsid w:val="00E82498"/>
    <w:rsid w:val="00E82D5A"/>
    <w:rsid w:val="00E838E2"/>
    <w:rsid w:val="00E848B6"/>
    <w:rsid w:val="00E863F5"/>
    <w:rsid w:val="00E9011A"/>
    <w:rsid w:val="00E90F76"/>
    <w:rsid w:val="00E9177D"/>
    <w:rsid w:val="00E97403"/>
    <w:rsid w:val="00E9769B"/>
    <w:rsid w:val="00E97A68"/>
    <w:rsid w:val="00EA04C6"/>
    <w:rsid w:val="00EA3869"/>
    <w:rsid w:val="00EA4BE8"/>
    <w:rsid w:val="00EA7A3C"/>
    <w:rsid w:val="00EA7A8E"/>
    <w:rsid w:val="00EB161C"/>
    <w:rsid w:val="00EB23BE"/>
    <w:rsid w:val="00EB42B3"/>
    <w:rsid w:val="00EC0220"/>
    <w:rsid w:val="00EC6FA0"/>
    <w:rsid w:val="00EC7AA1"/>
    <w:rsid w:val="00ED3D39"/>
    <w:rsid w:val="00ED5B69"/>
    <w:rsid w:val="00ED7157"/>
    <w:rsid w:val="00EE162C"/>
    <w:rsid w:val="00EE36D6"/>
    <w:rsid w:val="00EE6DB7"/>
    <w:rsid w:val="00EF0159"/>
    <w:rsid w:val="00EF2476"/>
    <w:rsid w:val="00EF2F6A"/>
    <w:rsid w:val="00EF3669"/>
    <w:rsid w:val="00F00FCE"/>
    <w:rsid w:val="00F02FCD"/>
    <w:rsid w:val="00F05CEE"/>
    <w:rsid w:val="00F10951"/>
    <w:rsid w:val="00F11921"/>
    <w:rsid w:val="00F1425E"/>
    <w:rsid w:val="00F1552B"/>
    <w:rsid w:val="00F174A5"/>
    <w:rsid w:val="00F224BA"/>
    <w:rsid w:val="00F26BD9"/>
    <w:rsid w:val="00F27112"/>
    <w:rsid w:val="00F40AF2"/>
    <w:rsid w:val="00F448F0"/>
    <w:rsid w:val="00F4541D"/>
    <w:rsid w:val="00F46175"/>
    <w:rsid w:val="00F47442"/>
    <w:rsid w:val="00F47D28"/>
    <w:rsid w:val="00F50167"/>
    <w:rsid w:val="00F504CE"/>
    <w:rsid w:val="00F52180"/>
    <w:rsid w:val="00F521E0"/>
    <w:rsid w:val="00F64426"/>
    <w:rsid w:val="00F656B0"/>
    <w:rsid w:val="00F65D71"/>
    <w:rsid w:val="00F6718B"/>
    <w:rsid w:val="00F6722C"/>
    <w:rsid w:val="00F740FB"/>
    <w:rsid w:val="00F7435A"/>
    <w:rsid w:val="00F77163"/>
    <w:rsid w:val="00F7746E"/>
    <w:rsid w:val="00F8231C"/>
    <w:rsid w:val="00F853B8"/>
    <w:rsid w:val="00F875E0"/>
    <w:rsid w:val="00F91877"/>
    <w:rsid w:val="00F95BCC"/>
    <w:rsid w:val="00FA0C13"/>
    <w:rsid w:val="00FA20B5"/>
    <w:rsid w:val="00FB2830"/>
    <w:rsid w:val="00FB2E42"/>
    <w:rsid w:val="00FB6AC2"/>
    <w:rsid w:val="00FB7F88"/>
    <w:rsid w:val="00FC149F"/>
    <w:rsid w:val="00FC1591"/>
    <w:rsid w:val="00FC173D"/>
    <w:rsid w:val="00FC1829"/>
    <w:rsid w:val="00FC3779"/>
    <w:rsid w:val="00FC4B19"/>
    <w:rsid w:val="00FC64A0"/>
    <w:rsid w:val="00FC6572"/>
    <w:rsid w:val="00FD246E"/>
    <w:rsid w:val="00FD70A9"/>
    <w:rsid w:val="00FE2836"/>
    <w:rsid w:val="00FE463F"/>
    <w:rsid w:val="00FF4AB1"/>
    <w:rsid w:val="00FF4E64"/>
    <w:rsid w:val="00FF4FFB"/>
    <w:rsid w:val="00FF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679164"/>
  <w15:docId w15:val="{15166230-D7D0-4366-84DC-1652F7EAF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02F6"/>
    <w:rPr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CF4169"/>
    <w:pPr>
      <w:keepNext/>
      <w:keepLines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817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8341D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A511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11D2"/>
    <w:rPr>
      <w:sz w:val="24"/>
      <w:szCs w:val="24"/>
    </w:rPr>
  </w:style>
  <w:style w:type="paragraph" w:styleId="Rodap">
    <w:name w:val="footer"/>
    <w:basedOn w:val="Normal"/>
    <w:link w:val="RodapChar"/>
    <w:rsid w:val="00A511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511D2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272F90"/>
    <w:pPr>
      <w:ind w:left="720"/>
      <w:contextualSpacing/>
    </w:pPr>
  </w:style>
  <w:style w:type="paragraph" w:styleId="Ttulo">
    <w:name w:val="Title"/>
    <w:basedOn w:val="Normal"/>
    <w:link w:val="TtuloChar"/>
    <w:qFormat/>
    <w:rsid w:val="00403AFA"/>
    <w:pPr>
      <w:jc w:val="center"/>
    </w:pPr>
    <w:rPr>
      <w:b/>
      <w:bCs/>
      <w:sz w:val="28"/>
    </w:rPr>
  </w:style>
  <w:style w:type="character" w:customStyle="1" w:styleId="TtuloChar">
    <w:name w:val="Título Char"/>
    <w:basedOn w:val="Fontepargpadro"/>
    <w:link w:val="Ttulo"/>
    <w:rsid w:val="00403AFA"/>
    <w:rPr>
      <w:b/>
      <w:bCs/>
      <w:sz w:val="28"/>
      <w:szCs w:val="24"/>
    </w:rPr>
  </w:style>
  <w:style w:type="character" w:styleId="Hyperlink">
    <w:name w:val="Hyperlink"/>
    <w:basedOn w:val="Fontepargpadro"/>
    <w:uiPriority w:val="99"/>
    <w:unhideWhenUsed/>
    <w:rsid w:val="00AB4124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C97DC3"/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C97DC3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436DED"/>
    <w:pPr>
      <w:spacing w:before="100" w:beforeAutospacing="1" w:after="100" w:afterAutospacing="1"/>
    </w:pPr>
  </w:style>
  <w:style w:type="paragraph" w:styleId="Legenda">
    <w:name w:val="caption"/>
    <w:basedOn w:val="Normal"/>
    <w:next w:val="Normal"/>
    <w:unhideWhenUsed/>
    <w:qFormat/>
    <w:rsid w:val="00FA0C13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Ttulo4Char">
    <w:name w:val="Título 4 Char"/>
    <w:basedOn w:val="Fontepargpadro"/>
    <w:link w:val="Ttulo4"/>
    <w:uiPriority w:val="9"/>
    <w:rsid w:val="00CF416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E458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E4584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Textodenotadefim">
    <w:name w:val="endnote text"/>
    <w:basedOn w:val="Normal"/>
    <w:link w:val="TextodenotadefimChar"/>
    <w:semiHidden/>
    <w:unhideWhenUsed/>
    <w:rsid w:val="00236E34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236E34"/>
  </w:style>
  <w:style w:type="character" w:styleId="Refdenotadefim">
    <w:name w:val="endnote reference"/>
    <w:basedOn w:val="Fontepargpadro"/>
    <w:semiHidden/>
    <w:unhideWhenUsed/>
    <w:rsid w:val="00236E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118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0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0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56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84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0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83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3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2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1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7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5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5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D1EAF-E9C0-497B-B779-33E922C90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316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geas</dc:creator>
  <cp:lastModifiedBy>Vinicius Costa</cp:lastModifiedBy>
  <cp:revision>29</cp:revision>
  <cp:lastPrinted>2023-01-16T17:12:00Z</cp:lastPrinted>
  <dcterms:created xsi:type="dcterms:W3CDTF">2025-09-03T19:01:00Z</dcterms:created>
  <dcterms:modified xsi:type="dcterms:W3CDTF">2026-03-03T14:42:00Z</dcterms:modified>
</cp:coreProperties>
</file>